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4425"/>
        <w:gridCol w:w="2728"/>
      </w:tblGrid>
      <w:tr w:rsidR="003B524B" w:rsidRPr="00F37508" w14:paraId="2D645C39" w14:textId="77777777" w:rsidTr="000B6ED4">
        <w:tc>
          <w:tcPr>
            <w:tcW w:w="3655" w:type="dxa"/>
            <w:vMerge w:val="restart"/>
          </w:tcPr>
          <w:p w14:paraId="68FF244A" w14:textId="77777777" w:rsidR="003B524B" w:rsidRDefault="003B524B" w:rsidP="008C351A">
            <w:pPr>
              <w:pStyle w:val="Header"/>
            </w:pPr>
            <w:bookmarkStart w:id="0" w:name="_GoBack"/>
            <w:bookmarkEnd w:id="0"/>
            <w:r>
              <w:rPr>
                <w:noProof/>
                <w:lang w:eastAsia="en-GB"/>
              </w:rPr>
              <w:drawing>
                <wp:inline distT="0" distB="0" distL="0" distR="0" wp14:anchorId="3A3C526D" wp14:editId="3732E92E">
                  <wp:extent cx="2109885" cy="1152525"/>
                  <wp:effectExtent l="0" t="0" r="5080" b="0"/>
                  <wp:docPr id="2" name="Picture 2" descr="S:\4. Logos-Images-Photos\LMC Logo\New LMC Logo (websit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4. Logos-Images-Photos\LMC Logo\New LMC Logo (website version).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2783"/>
                          <a:stretch/>
                        </pic:blipFill>
                        <pic:spPr bwMode="auto">
                          <a:xfrm>
                            <a:off x="0" y="0"/>
                            <a:ext cx="2116867" cy="11563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53" w:type="dxa"/>
            <w:gridSpan w:val="2"/>
          </w:tcPr>
          <w:p w14:paraId="1F2018CE" w14:textId="77777777" w:rsidR="003B524B" w:rsidRPr="00F37508" w:rsidRDefault="003B524B" w:rsidP="008C351A">
            <w:pPr>
              <w:pStyle w:val="Header"/>
              <w:spacing w:line="360" w:lineRule="auto"/>
              <w:rPr>
                <w:sz w:val="32"/>
                <w:szCs w:val="32"/>
              </w:rPr>
            </w:pPr>
            <w:r w:rsidRPr="00F37508">
              <w:rPr>
                <w:b/>
                <w:sz w:val="32"/>
                <w:szCs w:val="32"/>
              </w:rPr>
              <w:t>Wessex Local Medical Committees Ltd</w:t>
            </w:r>
          </w:p>
        </w:tc>
      </w:tr>
      <w:tr w:rsidR="003B524B" w:rsidRPr="006067B9" w14:paraId="2B443B47" w14:textId="77777777" w:rsidTr="000B6ED4">
        <w:tc>
          <w:tcPr>
            <w:tcW w:w="3655" w:type="dxa"/>
            <w:vMerge/>
          </w:tcPr>
          <w:p w14:paraId="7E32B1D2" w14:textId="77777777" w:rsidR="003B524B" w:rsidRDefault="003B524B" w:rsidP="008C351A">
            <w:pPr>
              <w:pStyle w:val="Header"/>
            </w:pPr>
          </w:p>
        </w:tc>
        <w:tc>
          <w:tcPr>
            <w:tcW w:w="4425" w:type="dxa"/>
          </w:tcPr>
          <w:p w14:paraId="79DCD18D" w14:textId="77777777" w:rsidR="003B524B" w:rsidRPr="006067B9" w:rsidRDefault="003B524B" w:rsidP="008C351A">
            <w:pPr>
              <w:pStyle w:val="Header"/>
              <w:rPr>
                <w:b/>
                <w:i/>
                <w:sz w:val="16"/>
                <w:szCs w:val="16"/>
              </w:rPr>
            </w:pPr>
            <w:r w:rsidRPr="006067B9">
              <w:rPr>
                <w:b/>
                <w:i/>
                <w:sz w:val="16"/>
                <w:szCs w:val="16"/>
              </w:rPr>
              <w:t>Representing:</w:t>
            </w:r>
          </w:p>
        </w:tc>
        <w:tc>
          <w:tcPr>
            <w:tcW w:w="2728" w:type="dxa"/>
          </w:tcPr>
          <w:p w14:paraId="27600FA0" w14:textId="77777777" w:rsidR="003B524B" w:rsidRPr="006067B9" w:rsidRDefault="003B524B" w:rsidP="008C351A">
            <w:pPr>
              <w:pStyle w:val="Header"/>
              <w:jc w:val="right"/>
              <w:rPr>
                <w:b/>
                <w:i/>
                <w:sz w:val="16"/>
                <w:szCs w:val="16"/>
              </w:rPr>
            </w:pPr>
            <w:r w:rsidRPr="006067B9">
              <w:rPr>
                <w:b/>
                <w:i/>
                <w:sz w:val="16"/>
                <w:szCs w:val="16"/>
              </w:rPr>
              <w:t>Registered Office:</w:t>
            </w:r>
          </w:p>
        </w:tc>
      </w:tr>
      <w:tr w:rsidR="003B524B" w:rsidRPr="00F37508" w14:paraId="63FF41A8" w14:textId="77777777" w:rsidTr="000B6ED4">
        <w:tc>
          <w:tcPr>
            <w:tcW w:w="3655" w:type="dxa"/>
            <w:vMerge/>
          </w:tcPr>
          <w:p w14:paraId="73A2D793" w14:textId="77777777" w:rsidR="003B524B" w:rsidRDefault="003B524B" w:rsidP="008C351A">
            <w:pPr>
              <w:pStyle w:val="Header"/>
            </w:pPr>
          </w:p>
        </w:tc>
        <w:tc>
          <w:tcPr>
            <w:tcW w:w="4425" w:type="dxa"/>
          </w:tcPr>
          <w:p w14:paraId="493518DD" w14:textId="77777777" w:rsidR="003B524B" w:rsidRPr="00F37508" w:rsidRDefault="003B524B" w:rsidP="003B524B">
            <w:pPr>
              <w:pStyle w:val="Header"/>
              <w:numPr>
                <w:ilvl w:val="0"/>
                <w:numId w:val="6"/>
              </w:numPr>
              <w:ind w:left="348" w:hanging="182"/>
              <w:rPr>
                <w:sz w:val="20"/>
                <w:szCs w:val="20"/>
              </w:rPr>
            </w:pPr>
            <w:r w:rsidRPr="00F37508">
              <w:rPr>
                <w:sz w:val="20"/>
                <w:szCs w:val="20"/>
              </w:rPr>
              <w:t>Dorset LMC</w:t>
            </w:r>
          </w:p>
        </w:tc>
        <w:tc>
          <w:tcPr>
            <w:tcW w:w="2728" w:type="dxa"/>
          </w:tcPr>
          <w:p w14:paraId="1507B6DF" w14:textId="77777777" w:rsidR="003B524B" w:rsidRPr="00F37508" w:rsidRDefault="003B524B" w:rsidP="008C351A">
            <w:pPr>
              <w:pStyle w:val="Header"/>
              <w:jc w:val="right"/>
              <w:rPr>
                <w:sz w:val="20"/>
                <w:szCs w:val="20"/>
              </w:rPr>
            </w:pPr>
            <w:r w:rsidRPr="00F37508">
              <w:rPr>
                <w:sz w:val="20"/>
                <w:szCs w:val="20"/>
              </w:rPr>
              <w:t>Churchill House</w:t>
            </w:r>
          </w:p>
        </w:tc>
      </w:tr>
      <w:tr w:rsidR="003B524B" w:rsidRPr="00F37508" w14:paraId="44850836" w14:textId="77777777" w:rsidTr="000B6ED4">
        <w:tc>
          <w:tcPr>
            <w:tcW w:w="3655" w:type="dxa"/>
            <w:vMerge/>
          </w:tcPr>
          <w:p w14:paraId="5286B028" w14:textId="77777777" w:rsidR="003B524B" w:rsidRDefault="003B524B" w:rsidP="008C351A">
            <w:pPr>
              <w:pStyle w:val="Header"/>
            </w:pPr>
          </w:p>
        </w:tc>
        <w:tc>
          <w:tcPr>
            <w:tcW w:w="4425" w:type="dxa"/>
          </w:tcPr>
          <w:p w14:paraId="1420DE7A" w14:textId="77777777" w:rsidR="003B524B" w:rsidRPr="00F37508" w:rsidRDefault="003B524B" w:rsidP="003B524B">
            <w:pPr>
              <w:pStyle w:val="Header"/>
              <w:numPr>
                <w:ilvl w:val="0"/>
                <w:numId w:val="6"/>
              </w:numPr>
              <w:ind w:left="348" w:hanging="182"/>
              <w:rPr>
                <w:sz w:val="20"/>
                <w:szCs w:val="20"/>
              </w:rPr>
            </w:pPr>
            <w:r w:rsidRPr="00F37508">
              <w:rPr>
                <w:sz w:val="20"/>
                <w:szCs w:val="20"/>
              </w:rPr>
              <w:t>Hampshire &amp; Isle of Wight LMC</w:t>
            </w:r>
          </w:p>
        </w:tc>
        <w:tc>
          <w:tcPr>
            <w:tcW w:w="2728" w:type="dxa"/>
          </w:tcPr>
          <w:p w14:paraId="4C03B008" w14:textId="77777777" w:rsidR="003B524B" w:rsidRPr="00F37508" w:rsidRDefault="003B524B" w:rsidP="008C351A">
            <w:pPr>
              <w:pStyle w:val="Header"/>
              <w:jc w:val="right"/>
              <w:rPr>
                <w:sz w:val="20"/>
                <w:szCs w:val="20"/>
              </w:rPr>
            </w:pPr>
            <w:r w:rsidRPr="00F37508">
              <w:rPr>
                <w:sz w:val="20"/>
                <w:szCs w:val="20"/>
              </w:rPr>
              <w:t>122-124 Hursley Road</w:t>
            </w:r>
          </w:p>
        </w:tc>
      </w:tr>
      <w:tr w:rsidR="003B524B" w:rsidRPr="00F37508" w14:paraId="68183716" w14:textId="77777777" w:rsidTr="000B6ED4">
        <w:tc>
          <w:tcPr>
            <w:tcW w:w="3655" w:type="dxa"/>
            <w:vMerge/>
          </w:tcPr>
          <w:p w14:paraId="3E98C946" w14:textId="77777777" w:rsidR="003B524B" w:rsidRDefault="003B524B" w:rsidP="008C351A">
            <w:pPr>
              <w:pStyle w:val="Header"/>
            </w:pPr>
          </w:p>
        </w:tc>
        <w:tc>
          <w:tcPr>
            <w:tcW w:w="4425" w:type="dxa"/>
          </w:tcPr>
          <w:p w14:paraId="066E4B1D" w14:textId="77777777" w:rsidR="003B524B" w:rsidRPr="00F37508" w:rsidRDefault="003B524B" w:rsidP="003B524B">
            <w:pPr>
              <w:pStyle w:val="Header"/>
              <w:numPr>
                <w:ilvl w:val="0"/>
                <w:numId w:val="6"/>
              </w:numPr>
              <w:ind w:left="348" w:hanging="182"/>
              <w:rPr>
                <w:sz w:val="20"/>
                <w:szCs w:val="20"/>
              </w:rPr>
            </w:pPr>
            <w:proofErr w:type="spellStart"/>
            <w:r w:rsidRPr="00F37508">
              <w:rPr>
                <w:sz w:val="20"/>
                <w:szCs w:val="20"/>
              </w:rPr>
              <w:t>BaNES</w:t>
            </w:r>
            <w:proofErr w:type="spellEnd"/>
            <w:r w:rsidRPr="00F37508">
              <w:rPr>
                <w:sz w:val="20"/>
                <w:szCs w:val="20"/>
              </w:rPr>
              <w:t>, Swindon &amp; Wiltshire LMC</w:t>
            </w:r>
          </w:p>
        </w:tc>
        <w:tc>
          <w:tcPr>
            <w:tcW w:w="2728" w:type="dxa"/>
          </w:tcPr>
          <w:p w14:paraId="5044525A" w14:textId="77777777" w:rsidR="003B524B" w:rsidRPr="00F37508" w:rsidRDefault="003B524B" w:rsidP="008C351A">
            <w:pPr>
              <w:pStyle w:val="Header"/>
              <w:jc w:val="right"/>
              <w:rPr>
                <w:sz w:val="20"/>
                <w:szCs w:val="20"/>
              </w:rPr>
            </w:pPr>
            <w:r w:rsidRPr="00F37508">
              <w:rPr>
                <w:sz w:val="20"/>
                <w:szCs w:val="20"/>
              </w:rPr>
              <w:t>Chandler’s Ford</w:t>
            </w:r>
          </w:p>
        </w:tc>
      </w:tr>
      <w:tr w:rsidR="003B524B" w:rsidRPr="00F37508" w14:paraId="49DB37B0" w14:textId="77777777" w:rsidTr="000B6ED4">
        <w:tc>
          <w:tcPr>
            <w:tcW w:w="3655" w:type="dxa"/>
            <w:vMerge/>
          </w:tcPr>
          <w:p w14:paraId="04063285" w14:textId="77777777" w:rsidR="003B524B" w:rsidRDefault="003B524B" w:rsidP="008C351A">
            <w:pPr>
              <w:pStyle w:val="Header"/>
            </w:pPr>
          </w:p>
        </w:tc>
        <w:tc>
          <w:tcPr>
            <w:tcW w:w="4425" w:type="dxa"/>
            <w:vAlign w:val="bottom"/>
          </w:tcPr>
          <w:p w14:paraId="7CCCBE87" w14:textId="77777777" w:rsidR="003B524B" w:rsidRPr="006067B9" w:rsidRDefault="003B524B" w:rsidP="008C351A">
            <w:pPr>
              <w:pStyle w:val="Header"/>
              <w:rPr>
                <w:b/>
                <w:sz w:val="16"/>
                <w:szCs w:val="16"/>
              </w:rPr>
            </w:pPr>
            <w:r w:rsidRPr="006067B9">
              <w:rPr>
                <w:b/>
                <w:i/>
                <w:sz w:val="16"/>
                <w:szCs w:val="16"/>
              </w:rPr>
              <w:t>Supporting:</w:t>
            </w:r>
          </w:p>
        </w:tc>
        <w:tc>
          <w:tcPr>
            <w:tcW w:w="2728" w:type="dxa"/>
          </w:tcPr>
          <w:p w14:paraId="55B6334F" w14:textId="77777777" w:rsidR="003B524B" w:rsidRPr="00F37508" w:rsidRDefault="003B524B" w:rsidP="008C351A">
            <w:pPr>
              <w:pStyle w:val="Header"/>
              <w:jc w:val="right"/>
              <w:rPr>
                <w:sz w:val="20"/>
                <w:szCs w:val="20"/>
              </w:rPr>
            </w:pPr>
            <w:r w:rsidRPr="00F37508">
              <w:rPr>
                <w:sz w:val="20"/>
                <w:szCs w:val="20"/>
              </w:rPr>
              <w:t>Eastleigh</w:t>
            </w:r>
          </w:p>
        </w:tc>
      </w:tr>
      <w:tr w:rsidR="003B524B" w:rsidRPr="00F37508" w14:paraId="5329BAF8" w14:textId="77777777" w:rsidTr="000B6ED4">
        <w:tc>
          <w:tcPr>
            <w:tcW w:w="3655" w:type="dxa"/>
            <w:vMerge/>
          </w:tcPr>
          <w:p w14:paraId="79F43A8B" w14:textId="77777777" w:rsidR="003B524B" w:rsidRDefault="003B524B" w:rsidP="008C351A">
            <w:pPr>
              <w:pStyle w:val="Header"/>
            </w:pPr>
          </w:p>
        </w:tc>
        <w:tc>
          <w:tcPr>
            <w:tcW w:w="4425" w:type="dxa"/>
          </w:tcPr>
          <w:p w14:paraId="2976DE02" w14:textId="77777777" w:rsidR="003B524B" w:rsidRPr="00F37508" w:rsidRDefault="003B524B" w:rsidP="003B524B">
            <w:pPr>
              <w:pStyle w:val="Header"/>
              <w:numPr>
                <w:ilvl w:val="0"/>
                <w:numId w:val="6"/>
              </w:numPr>
              <w:ind w:left="348" w:hanging="182"/>
              <w:rPr>
                <w:sz w:val="20"/>
                <w:szCs w:val="20"/>
              </w:rPr>
            </w:pPr>
            <w:r w:rsidRPr="00F37508">
              <w:rPr>
                <w:sz w:val="20"/>
                <w:szCs w:val="20"/>
              </w:rPr>
              <w:t>Channel Islands</w:t>
            </w:r>
          </w:p>
        </w:tc>
        <w:tc>
          <w:tcPr>
            <w:tcW w:w="2728" w:type="dxa"/>
          </w:tcPr>
          <w:p w14:paraId="502FC1C6" w14:textId="77777777" w:rsidR="003B524B" w:rsidRPr="00F37508" w:rsidRDefault="003B524B" w:rsidP="008C351A">
            <w:pPr>
              <w:pStyle w:val="Header"/>
              <w:jc w:val="right"/>
              <w:rPr>
                <w:sz w:val="20"/>
                <w:szCs w:val="20"/>
              </w:rPr>
            </w:pPr>
            <w:r w:rsidRPr="00F37508">
              <w:rPr>
                <w:sz w:val="20"/>
                <w:szCs w:val="20"/>
              </w:rPr>
              <w:t>Hampshire, SO53 1JB</w:t>
            </w:r>
          </w:p>
        </w:tc>
      </w:tr>
      <w:tr w:rsidR="003B524B" w:rsidRPr="00F37508" w14:paraId="55DF47B8" w14:textId="77777777" w:rsidTr="000B6ED4">
        <w:tc>
          <w:tcPr>
            <w:tcW w:w="3655" w:type="dxa"/>
            <w:vMerge/>
          </w:tcPr>
          <w:p w14:paraId="02F6A778" w14:textId="77777777" w:rsidR="003B524B" w:rsidRDefault="003B524B" w:rsidP="008C351A">
            <w:pPr>
              <w:pStyle w:val="Header"/>
            </w:pPr>
          </w:p>
        </w:tc>
        <w:tc>
          <w:tcPr>
            <w:tcW w:w="4425" w:type="dxa"/>
          </w:tcPr>
          <w:p w14:paraId="4B83653C" w14:textId="77777777" w:rsidR="003B524B" w:rsidRPr="00F37508" w:rsidRDefault="003B524B" w:rsidP="008C351A">
            <w:pPr>
              <w:pStyle w:val="Header"/>
              <w:rPr>
                <w:i/>
                <w:sz w:val="20"/>
                <w:szCs w:val="20"/>
              </w:rPr>
            </w:pPr>
          </w:p>
        </w:tc>
        <w:tc>
          <w:tcPr>
            <w:tcW w:w="2728" w:type="dxa"/>
          </w:tcPr>
          <w:p w14:paraId="0ACF82F2" w14:textId="77777777" w:rsidR="003B524B" w:rsidRPr="00F37508" w:rsidRDefault="003B524B" w:rsidP="008C351A">
            <w:pPr>
              <w:pStyle w:val="Header"/>
              <w:jc w:val="right"/>
              <w:rPr>
                <w:sz w:val="20"/>
                <w:szCs w:val="20"/>
              </w:rPr>
            </w:pPr>
          </w:p>
        </w:tc>
      </w:tr>
      <w:tr w:rsidR="003B524B" w:rsidRPr="00F37508" w14:paraId="7E28712B" w14:textId="77777777" w:rsidTr="000B6ED4">
        <w:tc>
          <w:tcPr>
            <w:tcW w:w="3655" w:type="dxa"/>
          </w:tcPr>
          <w:p w14:paraId="71CF3475" w14:textId="77777777" w:rsidR="003B524B" w:rsidRDefault="003B524B" w:rsidP="008C351A">
            <w:pPr>
              <w:pStyle w:val="Header"/>
            </w:pPr>
          </w:p>
        </w:tc>
        <w:tc>
          <w:tcPr>
            <w:tcW w:w="4425" w:type="dxa"/>
          </w:tcPr>
          <w:p w14:paraId="351C6BCF" w14:textId="267CB50E" w:rsidR="003B524B" w:rsidRPr="00F37508" w:rsidRDefault="003B524B" w:rsidP="008C351A">
            <w:pPr>
              <w:pStyle w:val="Header"/>
              <w:rPr>
                <w:sz w:val="20"/>
                <w:szCs w:val="20"/>
              </w:rPr>
            </w:pPr>
            <w:r>
              <w:rPr>
                <w:sz w:val="20"/>
                <w:szCs w:val="20"/>
              </w:rPr>
              <w:t xml:space="preserve">Email:  </w:t>
            </w:r>
            <w:hyperlink r:id="rId13" w:history="1">
              <w:r w:rsidR="009C017F" w:rsidRPr="00DD6E5F">
                <w:rPr>
                  <w:rStyle w:val="Hyperlink"/>
                  <w:sz w:val="20"/>
                  <w:szCs w:val="20"/>
                </w:rPr>
                <w:t>office@wessexlmcs.org.uk</w:t>
              </w:r>
            </w:hyperlink>
            <w:r w:rsidR="009C017F">
              <w:rPr>
                <w:sz w:val="20"/>
                <w:szCs w:val="20"/>
              </w:rPr>
              <w:t xml:space="preserve"> </w:t>
            </w:r>
          </w:p>
        </w:tc>
        <w:tc>
          <w:tcPr>
            <w:tcW w:w="2728" w:type="dxa"/>
          </w:tcPr>
          <w:p w14:paraId="1E60AF0E" w14:textId="77777777" w:rsidR="003B524B" w:rsidRPr="00F37508" w:rsidRDefault="003B524B" w:rsidP="008C351A">
            <w:pPr>
              <w:pStyle w:val="Header"/>
              <w:jc w:val="right"/>
              <w:rPr>
                <w:sz w:val="20"/>
                <w:szCs w:val="20"/>
              </w:rPr>
            </w:pPr>
            <w:r w:rsidRPr="00F37508">
              <w:rPr>
                <w:sz w:val="20"/>
                <w:szCs w:val="20"/>
              </w:rPr>
              <w:t>Tel:  023 8025 3874</w:t>
            </w:r>
          </w:p>
        </w:tc>
      </w:tr>
      <w:tr w:rsidR="003B524B" w:rsidRPr="00F37508" w14:paraId="1BAC40BD" w14:textId="77777777" w:rsidTr="000B6ED4">
        <w:trPr>
          <w:trHeight w:val="275"/>
        </w:trPr>
        <w:tc>
          <w:tcPr>
            <w:tcW w:w="3655" w:type="dxa"/>
          </w:tcPr>
          <w:p w14:paraId="708A6A97" w14:textId="77777777" w:rsidR="003B524B" w:rsidRDefault="003B524B" w:rsidP="008C351A">
            <w:pPr>
              <w:pStyle w:val="Header"/>
            </w:pPr>
          </w:p>
        </w:tc>
        <w:tc>
          <w:tcPr>
            <w:tcW w:w="4425" w:type="dxa"/>
          </w:tcPr>
          <w:p w14:paraId="09281952" w14:textId="4135BED1" w:rsidR="003B524B" w:rsidRPr="00AB1A2B" w:rsidRDefault="003B524B" w:rsidP="008C351A">
            <w:pPr>
              <w:pStyle w:val="Header"/>
              <w:rPr>
                <w:sz w:val="18"/>
                <w:szCs w:val="18"/>
              </w:rPr>
            </w:pPr>
            <w:r w:rsidRPr="00F37508">
              <w:rPr>
                <w:sz w:val="20"/>
                <w:szCs w:val="20"/>
              </w:rPr>
              <w:t>Web</w:t>
            </w:r>
            <w:r>
              <w:rPr>
                <w:sz w:val="20"/>
                <w:szCs w:val="20"/>
              </w:rPr>
              <w:t xml:space="preserve"> Site</w:t>
            </w:r>
            <w:r w:rsidRPr="00F37508">
              <w:rPr>
                <w:sz w:val="20"/>
                <w:szCs w:val="20"/>
              </w:rPr>
              <w:t xml:space="preserve">:  </w:t>
            </w:r>
            <w:hyperlink r:id="rId14" w:history="1">
              <w:r w:rsidR="009C017F" w:rsidRPr="00DD6E5F">
                <w:rPr>
                  <w:rStyle w:val="Hyperlink"/>
                  <w:sz w:val="20"/>
                  <w:szCs w:val="20"/>
                </w:rPr>
                <w:t>www.wessexlmcs.com</w:t>
              </w:r>
            </w:hyperlink>
            <w:r w:rsidR="009C017F">
              <w:rPr>
                <w:sz w:val="20"/>
                <w:szCs w:val="20"/>
              </w:rPr>
              <w:t xml:space="preserve"> </w:t>
            </w:r>
          </w:p>
        </w:tc>
        <w:tc>
          <w:tcPr>
            <w:tcW w:w="2728" w:type="dxa"/>
          </w:tcPr>
          <w:p w14:paraId="62601902" w14:textId="46E53F2F" w:rsidR="003B524B" w:rsidRPr="00F37508" w:rsidRDefault="003B524B" w:rsidP="008C351A">
            <w:pPr>
              <w:pStyle w:val="Header"/>
              <w:jc w:val="right"/>
              <w:rPr>
                <w:sz w:val="20"/>
                <w:szCs w:val="20"/>
              </w:rPr>
            </w:pPr>
          </w:p>
        </w:tc>
      </w:tr>
    </w:tbl>
    <w:p w14:paraId="03DBD0A4" w14:textId="6F4E3BEA" w:rsidR="009E17F1" w:rsidRPr="000B6ED4" w:rsidRDefault="005B7D2E">
      <w:pPr>
        <w:pStyle w:val="BodyText"/>
        <w:spacing w:before="7"/>
        <w:rPr>
          <w:sz w:val="20"/>
          <w:szCs w:val="20"/>
        </w:rPr>
      </w:pPr>
      <w:r w:rsidRPr="000B6ED4">
        <w:rPr>
          <w:sz w:val="20"/>
          <w:szCs w:val="20"/>
        </w:rPr>
        <w:t xml:space="preserve">September </w:t>
      </w:r>
      <w:r w:rsidR="002D18A8" w:rsidRPr="000B6ED4">
        <w:rPr>
          <w:sz w:val="20"/>
          <w:szCs w:val="20"/>
        </w:rPr>
        <w:t>2020</w:t>
      </w:r>
    </w:p>
    <w:p w14:paraId="24525BDD" w14:textId="77777777" w:rsidR="002D531B" w:rsidRPr="000B6ED4" w:rsidRDefault="002D531B">
      <w:pPr>
        <w:pStyle w:val="BodyText"/>
        <w:spacing w:before="7"/>
        <w:rPr>
          <w:sz w:val="20"/>
          <w:szCs w:val="20"/>
        </w:rPr>
      </w:pPr>
    </w:p>
    <w:p w14:paraId="7F10B3DA" w14:textId="6D6821DB" w:rsidR="009E17F1" w:rsidRPr="000B6ED4" w:rsidRDefault="000E530C" w:rsidP="00B1069F">
      <w:pPr>
        <w:pStyle w:val="Heading1"/>
        <w:tabs>
          <w:tab w:val="left" w:pos="815"/>
        </w:tabs>
        <w:spacing w:before="0"/>
        <w:ind w:left="0"/>
        <w:rPr>
          <w:w w:val="105"/>
          <w:sz w:val="20"/>
          <w:szCs w:val="20"/>
        </w:rPr>
      </w:pPr>
      <w:r w:rsidRPr="000B6ED4">
        <w:rPr>
          <w:w w:val="105"/>
          <w:sz w:val="20"/>
          <w:szCs w:val="20"/>
        </w:rPr>
        <w:t>Letter</w:t>
      </w:r>
      <w:r w:rsidR="00544B29" w:rsidRPr="000B6ED4">
        <w:rPr>
          <w:spacing w:val="-7"/>
          <w:w w:val="105"/>
          <w:sz w:val="20"/>
          <w:szCs w:val="20"/>
        </w:rPr>
        <w:t xml:space="preserve"> </w:t>
      </w:r>
      <w:r w:rsidR="00544B29" w:rsidRPr="000B6ED4">
        <w:rPr>
          <w:w w:val="105"/>
          <w:sz w:val="20"/>
          <w:szCs w:val="20"/>
        </w:rPr>
        <w:t>for</w:t>
      </w:r>
      <w:r w:rsidR="00544B29" w:rsidRPr="000B6ED4">
        <w:rPr>
          <w:spacing w:val="-11"/>
          <w:w w:val="105"/>
          <w:sz w:val="20"/>
          <w:szCs w:val="20"/>
        </w:rPr>
        <w:t xml:space="preserve"> </w:t>
      </w:r>
      <w:r w:rsidR="00544B29" w:rsidRPr="000B6ED4">
        <w:rPr>
          <w:w w:val="105"/>
          <w:sz w:val="20"/>
          <w:szCs w:val="20"/>
        </w:rPr>
        <w:t>Parents</w:t>
      </w:r>
      <w:r w:rsidR="00544B29" w:rsidRPr="000B6ED4">
        <w:rPr>
          <w:spacing w:val="-11"/>
          <w:w w:val="105"/>
          <w:sz w:val="20"/>
          <w:szCs w:val="20"/>
        </w:rPr>
        <w:t xml:space="preserve"> </w:t>
      </w:r>
      <w:r w:rsidR="00544B29" w:rsidRPr="000B6ED4">
        <w:rPr>
          <w:w w:val="105"/>
          <w:sz w:val="20"/>
          <w:szCs w:val="20"/>
        </w:rPr>
        <w:t>of</w:t>
      </w:r>
      <w:r w:rsidR="00544B29" w:rsidRPr="000B6ED4">
        <w:rPr>
          <w:spacing w:val="-10"/>
          <w:w w:val="105"/>
          <w:sz w:val="20"/>
          <w:szCs w:val="20"/>
        </w:rPr>
        <w:t xml:space="preserve"> </w:t>
      </w:r>
      <w:r w:rsidR="00544B29" w:rsidRPr="000B6ED4">
        <w:rPr>
          <w:w w:val="105"/>
          <w:sz w:val="20"/>
          <w:szCs w:val="20"/>
        </w:rPr>
        <w:t>Children</w:t>
      </w:r>
      <w:r w:rsidR="00544B29" w:rsidRPr="000B6ED4">
        <w:rPr>
          <w:spacing w:val="-13"/>
          <w:w w:val="105"/>
          <w:sz w:val="20"/>
          <w:szCs w:val="20"/>
        </w:rPr>
        <w:t xml:space="preserve"> </w:t>
      </w:r>
      <w:r w:rsidR="00B1069F" w:rsidRPr="000B6ED4">
        <w:rPr>
          <w:w w:val="105"/>
          <w:sz w:val="20"/>
          <w:szCs w:val="20"/>
        </w:rPr>
        <w:t xml:space="preserve">on Cold Symptoms &amp; What </w:t>
      </w:r>
      <w:proofErr w:type="gramStart"/>
      <w:r w:rsidR="00B1069F" w:rsidRPr="000B6ED4">
        <w:rPr>
          <w:w w:val="105"/>
          <w:sz w:val="20"/>
          <w:szCs w:val="20"/>
        </w:rPr>
        <w:t>To</w:t>
      </w:r>
      <w:proofErr w:type="gramEnd"/>
      <w:r w:rsidR="00B1069F" w:rsidRPr="000B6ED4">
        <w:rPr>
          <w:w w:val="105"/>
          <w:sz w:val="20"/>
          <w:szCs w:val="20"/>
        </w:rPr>
        <w:t xml:space="preserve"> Do</w:t>
      </w:r>
    </w:p>
    <w:p w14:paraId="74325FAA" w14:textId="77777777" w:rsidR="00B1069F" w:rsidRPr="000B6ED4" w:rsidRDefault="00B1069F" w:rsidP="00B1069F">
      <w:pPr>
        <w:pStyle w:val="Heading1"/>
        <w:tabs>
          <w:tab w:val="left" w:pos="815"/>
        </w:tabs>
        <w:spacing w:before="0"/>
        <w:ind w:left="0"/>
        <w:rPr>
          <w:b w:val="0"/>
          <w:sz w:val="20"/>
          <w:szCs w:val="20"/>
        </w:rPr>
      </w:pPr>
    </w:p>
    <w:p w14:paraId="3ED0A6C9" w14:textId="31EFA860" w:rsidR="009E17F1" w:rsidRPr="000B6ED4" w:rsidRDefault="00544B29" w:rsidP="002D531B">
      <w:pPr>
        <w:pStyle w:val="BodyText"/>
        <w:rPr>
          <w:sz w:val="20"/>
          <w:szCs w:val="20"/>
        </w:rPr>
      </w:pPr>
      <w:r w:rsidRPr="000B6ED4">
        <w:rPr>
          <w:w w:val="105"/>
          <w:sz w:val="20"/>
          <w:szCs w:val="20"/>
        </w:rPr>
        <w:t>Dear Parent</w:t>
      </w:r>
      <w:r w:rsidR="000E530C" w:rsidRPr="000B6ED4">
        <w:rPr>
          <w:w w:val="105"/>
          <w:sz w:val="20"/>
          <w:szCs w:val="20"/>
        </w:rPr>
        <w:t>,</w:t>
      </w:r>
    </w:p>
    <w:p w14:paraId="659B38C5" w14:textId="77777777" w:rsidR="009E17F1" w:rsidRPr="000B6ED4" w:rsidRDefault="009E17F1" w:rsidP="003B524B">
      <w:pPr>
        <w:pStyle w:val="BodyText"/>
        <w:spacing w:before="8"/>
        <w:rPr>
          <w:sz w:val="20"/>
          <w:szCs w:val="20"/>
        </w:rPr>
      </w:pPr>
    </w:p>
    <w:p w14:paraId="0EA76CF1" w14:textId="6D8D77B8" w:rsidR="009F7F7F" w:rsidRPr="000B6ED4" w:rsidRDefault="002D3FBE" w:rsidP="002D531B">
      <w:pPr>
        <w:pStyle w:val="BodyText"/>
        <w:spacing w:before="1" w:line="254" w:lineRule="auto"/>
        <w:ind w:right="123"/>
        <w:jc w:val="both"/>
        <w:rPr>
          <w:w w:val="105"/>
          <w:sz w:val="20"/>
          <w:szCs w:val="20"/>
        </w:rPr>
      </w:pPr>
      <w:r w:rsidRPr="000B6ED4">
        <w:rPr>
          <w:w w:val="105"/>
          <w:sz w:val="20"/>
          <w:szCs w:val="20"/>
        </w:rPr>
        <w:t xml:space="preserve">Now that children have returned to school it is important that you are able to access the right support if your child becomes unwell and that schools are able to signpost parents and </w:t>
      </w:r>
      <w:proofErr w:type="spellStart"/>
      <w:r w:rsidRPr="000B6ED4">
        <w:rPr>
          <w:w w:val="105"/>
          <w:sz w:val="20"/>
          <w:szCs w:val="20"/>
        </w:rPr>
        <w:t>carers</w:t>
      </w:r>
      <w:proofErr w:type="spellEnd"/>
      <w:r w:rsidRPr="000B6ED4">
        <w:rPr>
          <w:w w:val="105"/>
          <w:sz w:val="20"/>
          <w:szCs w:val="20"/>
        </w:rPr>
        <w:t xml:space="preserve"> to the appropriate sources of help.</w:t>
      </w:r>
      <w:r w:rsidR="00544B29" w:rsidRPr="000B6ED4">
        <w:rPr>
          <w:w w:val="105"/>
          <w:sz w:val="20"/>
          <w:szCs w:val="20"/>
        </w:rPr>
        <w:t xml:space="preserve"> </w:t>
      </w:r>
    </w:p>
    <w:p w14:paraId="6D107F6B" w14:textId="69095780" w:rsidR="009F7F7F" w:rsidRPr="000B6ED4" w:rsidRDefault="009F7F7F" w:rsidP="002D531B">
      <w:pPr>
        <w:pStyle w:val="BodyText"/>
        <w:spacing w:before="1" w:line="254" w:lineRule="auto"/>
        <w:ind w:right="123"/>
        <w:jc w:val="both"/>
        <w:rPr>
          <w:w w:val="105"/>
          <w:sz w:val="20"/>
          <w:szCs w:val="20"/>
        </w:rPr>
      </w:pPr>
    </w:p>
    <w:p w14:paraId="0EDDCFE9" w14:textId="2787043A" w:rsidR="009E17F1" w:rsidRPr="000B6ED4" w:rsidRDefault="00544B29" w:rsidP="002D531B">
      <w:pPr>
        <w:pStyle w:val="BodyText"/>
        <w:spacing w:before="1" w:line="254" w:lineRule="auto"/>
        <w:ind w:right="123"/>
        <w:jc w:val="both"/>
        <w:rPr>
          <w:w w:val="105"/>
          <w:sz w:val="20"/>
          <w:szCs w:val="20"/>
        </w:rPr>
      </w:pPr>
      <w:r w:rsidRPr="000B6ED4">
        <w:rPr>
          <w:w w:val="105"/>
          <w:sz w:val="20"/>
          <w:szCs w:val="20"/>
        </w:rPr>
        <w:t>G</w:t>
      </w:r>
      <w:r w:rsidR="000E530C" w:rsidRPr="000B6ED4">
        <w:rPr>
          <w:w w:val="105"/>
          <w:sz w:val="20"/>
          <w:szCs w:val="20"/>
        </w:rPr>
        <w:t>eneral Practitioners</w:t>
      </w:r>
      <w:r w:rsidRPr="000B6ED4">
        <w:rPr>
          <w:w w:val="105"/>
          <w:sz w:val="20"/>
          <w:szCs w:val="20"/>
        </w:rPr>
        <w:t xml:space="preserve"> are </w:t>
      </w:r>
      <w:r w:rsidR="000E530C" w:rsidRPr="000B6ED4">
        <w:rPr>
          <w:w w:val="105"/>
          <w:sz w:val="20"/>
          <w:szCs w:val="20"/>
        </w:rPr>
        <w:t>unable</w:t>
      </w:r>
      <w:r w:rsidRPr="000B6ED4">
        <w:rPr>
          <w:w w:val="105"/>
          <w:sz w:val="20"/>
          <w:szCs w:val="20"/>
        </w:rPr>
        <w:t xml:space="preserve"> to provide individual risk assessments</w:t>
      </w:r>
      <w:r w:rsidR="00B1069F" w:rsidRPr="000B6ED4">
        <w:rPr>
          <w:w w:val="105"/>
          <w:sz w:val="20"/>
          <w:szCs w:val="20"/>
        </w:rPr>
        <w:t xml:space="preserve">, </w:t>
      </w:r>
      <w:r w:rsidRPr="000B6ED4">
        <w:rPr>
          <w:w w:val="105"/>
          <w:sz w:val="20"/>
          <w:szCs w:val="20"/>
        </w:rPr>
        <w:t>letters</w:t>
      </w:r>
      <w:r w:rsidR="00B1069F" w:rsidRPr="000B6ED4">
        <w:rPr>
          <w:w w:val="105"/>
          <w:sz w:val="20"/>
          <w:szCs w:val="20"/>
        </w:rPr>
        <w:t xml:space="preserve"> or notes that a child is Covid-19 free or provide evidence of a child that has been told to self-isolate.</w:t>
      </w:r>
    </w:p>
    <w:p w14:paraId="34313E16" w14:textId="6736B817" w:rsidR="00B1069F" w:rsidRPr="000B6ED4" w:rsidRDefault="00B1069F" w:rsidP="00B1069F">
      <w:pPr>
        <w:jc w:val="both"/>
        <w:rPr>
          <w:b/>
          <w:bCs/>
          <w:sz w:val="20"/>
          <w:szCs w:val="20"/>
        </w:rPr>
      </w:pPr>
    </w:p>
    <w:p w14:paraId="39413A13" w14:textId="2A6F212A" w:rsidR="002D3FBE" w:rsidRPr="000B6ED4" w:rsidRDefault="002D3FBE" w:rsidP="00B1069F">
      <w:pPr>
        <w:jc w:val="both"/>
        <w:rPr>
          <w:bCs/>
          <w:sz w:val="20"/>
          <w:szCs w:val="20"/>
        </w:rPr>
      </w:pPr>
      <w:r w:rsidRPr="000B6ED4">
        <w:rPr>
          <w:bCs/>
          <w:sz w:val="20"/>
          <w:szCs w:val="20"/>
        </w:rPr>
        <w:t>Should your child become unwell please see the following information:</w:t>
      </w:r>
    </w:p>
    <w:p w14:paraId="2551AA35" w14:textId="77777777" w:rsidR="002D3FBE" w:rsidRPr="000B6ED4" w:rsidRDefault="002D3FBE" w:rsidP="00B1069F">
      <w:pPr>
        <w:jc w:val="both"/>
        <w:rPr>
          <w:b/>
          <w:bCs/>
          <w:sz w:val="20"/>
          <w:szCs w:val="20"/>
        </w:rPr>
      </w:pPr>
    </w:p>
    <w:p w14:paraId="77D670F9" w14:textId="0A48EF10" w:rsidR="00B1069F" w:rsidRPr="000B6ED4" w:rsidRDefault="00B1069F" w:rsidP="00B1069F">
      <w:pPr>
        <w:jc w:val="both"/>
        <w:rPr>
          <w:sz w:val="20"/>
          <w:szCs w:val="20"/>
        </w:rPr>
      </w:pPr>
      <w:r w:rsidRPr="000B6ED4">
        <w:rPr>
          <w:b/>
          <w:bCs/>
          <w:sz w:val="20"/>
          <w:szCs w:val="20"/>
        </w:rPr>
        <w:t>Childhood illnesses</w:t>
      </w:r>
      <w:r w:rsidRPr="000B6ED4">
        <w:rPr>
          <w:sz w:val="20"/>
          <w:szCs w:val="20"/>
        </w:rPr>
        <w:t>:</w:t>
      </w:r>
    </w:p>
    <w:p w14:paraId="2B07E58C" w14:textId="77777777" w:rsidR="002D3FBE" w:rsidRPr="000B6ED4" w:rsidRDefault="002D3FBE" w:rsidP="00B1069F">
      <w:pPr>
        <w:jc w:val="both"/>
        <w:rPr>
          <w:sz w:val="20"/>
          <w:szCs w:val="20"/>
        </w:rPr>
      </w:pPr>
    </w:p>
    <w:p w14:paraId="563E9048" w14:textId="6054EB08" w:rsidR="00B1069F" w:rsidRPr="000B6ED4" w:rsidRDefault="00B1069F" w:rsidP="00B1069F">
      <w:pPr>
        <w:jc w:val="both"/>
        <w:rPr>
          <w:sz w:val="20"/>
          <w:szCs w:val="20"/>
        </w:rPr>
      </w:pPr>
      <w:r w:rsidRPr="000B6ED4">
        <w:rPr>
          <w:sz w:val="20"/>
          <w:szCs w:val="20"/>
        </w:rPr>
        <w:t xml:space="preserve">If a child is unwell with other symptoms such as sore throat, earache, stomach ache, runny nose, skin rashes, or a winter related illness such as norovirus with vomiting and diarrhoea, then parents are advised to check </w:t>
      </w:r>
      <w:r w:rsidRPr="000B6ED4">
        <w:rPr>
          <w:b/>
          <w:bCs/>
          <w:sz w:val="20"/>
          <w:szCs w:val="20"/>
        </w:rPr>
        <w:t>NHS 111 online</w:t>
      </w:r>
      <w:r w:rsidRPr="000B6ED4">
        <w:rPr>
          <w:sz w:val="20"/>
          <w:szCs w:val="20"/>
        </w:rPr>
        <w:t xml:space="preserve"> health condition advice – </w:t>
      </w:r>
      <w:hyperlink r:id="rId15" w:history="1">
        <w:r w:rsidRPr="000B6ED4">
          <w:rPr>
            <w:rStyle w:val="Hyperlink"/>
            <w:sz w:val="20"/>
            <w:szCs w:val="20"/>
          </w:rPr>
          <w:t>is my child too ill to go to school</w:t>
        </w:r>
      </w:hyperlink>
      <w:r w:rsidRPr="000B6ED4">
        <w:rPr>
          <w:sz w:val="20"/>
          <w:szCs w:val="20"/>
        </w:rPr>
        <w:t>, and contact their local pharmacy or GP if they need further help.  </w:t>
      </w:r>
    </w:p>
    <w:p w14:paraId="34C982D3" w14:textId="7D28DA0E" w:rsidR="002D3FBE" w:rsidRPr="000B6ED4" w:rsidRDefault="00CE051D" w:rsidP="00B1069F">
      <w:pPr>
        <w:jc w:val="both"/>
        <w:rPr>
          <w:sz w:val="20"/>
          <w:szCs w:val="20"/>
        </w:rPr>
      </w:pPr>
      <w:hyperlink r:id="rId16" w:history="1">
        <w:r w:rsidR="002D3FBE" w:rsidRPr="000B6ED4">
          <w:rPr>
            <w:rStyle w:val="Hyperlink"/>
            <w:sz w:val="20"/>
            <w:szCs w:val="20"/>
          </w:rPr>
          <w:t>https://www.nhs.uk/live-well/healthy-body/is-my-child-too-ill-for-school/</w:t>
        </w:r>
      </w:hyperlink>
      <w:r w:rsidR="002D3FBE" w:rsidRPr="000B6ED4">
        <w:rPr>
          <w:sz w:val="20"/>
          <w:szCs w:val="20"/>
        </w:rPr>
        <w:t xml:space="preserve"> </w:t>
      </w:r>
    </w:p>
    <w:p w14:paraId="4FCE7F41" w14:textId="77777777" w:rsidR="00B1069F" w:rsidRPr="000B6ED4" w:rsidRDefault="00B1069F" w:rsidP="00B1069F">
      <w:pPr>
        <w:jc w:val="both"/>
        <w:rPr>
          <w:sz w:val="20"/>
          <w:szCs w:val="20"/>
        </w:rPr>
      </w:pPr>
    </w:p>
    <w:p w14:paraId="00310F6F" w14:textId="39320AA0" w:rsidR="00B1069F" w:rsidRPr="000B6ED4" w:rsidRDefault="00B1069F" w:rsidP="00B1069F">
      <w:pPr>
        <w:jc w:val="both"/>
        <w:rPr>
          <w:sz w:val="20"/>
          <w:szCs w:val="20"/>
        </w:rPr>
      </w:pPr>
      <w:r w:rsidRPr="000B6ED4">
        <w:rPr>
          <w:sz w:val="20"/>
          <w:szCs w:val="20"/>
        </w:rPr>
        <w:t xml:space="preserve">NHS 111 phoneline should only be used for an urgent medical problem where parents or </w:t>
      </w:r>
      <w:proofErr w:type="spellStart"/>
      <w:r w:rsidRPr="000B6ED4">
        <w:rPr>
          <w:sz w:val="20"/>
          <w:szCs w:val="20"/>
        </w:rPr>
        <w:t>carers</w:t>
      </w:r>
      <w:proofErr w:type="spellEnd"/>
      <w:r w:rsidRPr="000B6ED4">
        <w:rPr>
          <w:sz w:val="20"/>
          <w:szCs w:val="20"/>
        </w:rPr>
        <w:t xml:space="preserve"> are unsure what to do.  If a child is too ill to attend school, the parent or </w:t>
      </w:r>
      <w:proofErr w:type="spellStart"/>
      <w:r w:rsidRPr="000B6ED4">
        <w:rPr>
          <w:sz w:val="20"/>
          <w:szCs w:val="20"/>
        </w:rPr>
        <w:t>carer</w:t>
      </w:r>
      <w:proofErr w:type="spellEnd"/>
      <w:r w:rsidRPr="000B6ED4">
        <w:rPr>
          <w:sz w:val="20"/>
          <w:szCs w:val="20"/>
        </w:rPr>
        <w:t xml:space="preserve"> should advise the school as per normal and arrange to care for the child at home until they are well enough to return.</w:t>
      </w:r>
    </w:p>
    <w:p w14:paraId="7529C653" w14:textId="77777777" w:rsidR="00B1069F" w:rsidRPr="000B6ED4" w:rsidRDefault="00B1069F" w:rsidP="00B1069F">
      <w:pPr>
        <w:ind w:left="720"/>
        <w:jc w:val="both"/>
        <w:rPr>
          <w:sz w:val="20"/>
          <w:szCs w:val="20"/>
        </w:rPr>
      </w:pPr>
    </w:p>
    <w:p w14:paraId="5EAA566A" w14:textId="15E7EA5F" w:rsidR="00B1069F" w:rsidRPr="000B6ED4" w:rsidRDefault="00B1069F" w:rsidP="00B1069F">
      <w:pPr>
        <w:jc w:val="both"/>
        <w:rPr>
          <w:sz w:val="20"/>
          <w:szCs w:val="20"/>
        </w:rPr>
      </w:pPr>
      <w:r w:rsidRPr="000B6ED4">
        <w:rPr>
          <w:sz w:val="20"/>
          <w:szCs w:val="20"/>
        </w:rPr>
        <w:t xml:space="preserve">For schools there is also </w:t>
      </w:r>
      <w:hyperlink r:id="rId17" w:history="1">
        <w:r w:rsidRPr="000B6ED4">
          <w:rPr>
            <w:rStyle w:val="Hyperlink"/>
            <w:sz w:val="20"/>
            <w:szCs w:val="20"/>
          </w:rPr>
          <w:t>government guidelines</w:t>
        </w:r>
      </w:hyperlink>
      <w:r w:rsidRPr="000B6ED4">
        <w:rPr>
          <w:sz w:val="20"/>
          <w:szCs w:val="20"/>
        </w:rPr>
        <w:t xml:space="preserve"> that say when a child should be kept off school and when they shouldn't</w:t>
      </w:r>
      <w:r w:rsidR="002D3FBE" w:rsidRPr="000B6ED4">
        <w:rPr>
          <w:sz w:val="20"/>
          <w:szCs w:val="20"/>
        </w:rPr>
        <w:t xml:space="preserve"> </w:t>
      </w:r>
      <w:r w:rsidR="000B6ED4">
        <w:rPr>
          <w:sz w:val="20"/>
          <w:szCs w:val="20"/>
        </w:rPr>
        <w:t xml:space="preserve">which </w:t>
      </w:r>
      <w:r w:rsidR="002D3FBE" w:rsidRPr="000B6ED4">
        <w:rPr>
          <w:sz w:val="20"/>
          <w:szCs w:val="20"/>
        </w:rPr>
        <w:t>can be access</w:t>
      </w:r>
      <w:r w:rsidR="000B6ED4">
        <w:rPr>
          <w:sz w:val="20"/>
          <w:szCs w:val="20"/>
        </w:rPr>
        <w:t>ed</w:t>
      </w:r>
      <w:r w:rsidR="002D3FBE" w:rsidRPr="000B6ED4">
        <w:rPr>
          <w:sz w:val="20"/>
          <w:szCs w:val="20"/>
        </w:rPr>
        <w:t xml:space="preserve"> via: </w:t>
      </w:r>
      <w:hyperlink r:id="rId18" w:history="1">
        <w:r w:rsidR="002D3FBE" w:rsidRPr="000B6ED4">
          <w:rPr>
            <w:rStyle w:val="Hyperlink"/>
            <w:sz w:val="20"/>
            <w:szCs w:val="20"/>
          </w:rPr>
          <w:t>https://www.gov.uk/government/publications/health-protection-in-schools-and-other-childcare-facilities/chapter-9-managing-specific-infectious-diseases</w:t>
        </w:r>
      </w:hyperlink>
      <w:r w:rsidR="002D3FBE" w:rsidRPr="000B6ED4">
        <w:rPr>
          <w:sz w:val="20"/>
          <w:szCs w:val="20"/>
        </w:rPr>
        <w:t xml:space="preserve"> </w:t>
      </w:r>
      <w:r w:rsidRPr="000B6ED4">
        <w:rPr>
          <w:sz w:val="20"/>
          <w:szCs w:val="20"/>
        </w:rPr>
        <w:t>.</w:t>
      </w:r>
    </w:p>
    <w:p w14:paraId="4B40D9D8" w14:textId="4AFEEE21" w:rsidR="00B1069F" w:rsidRPr="000B6ED4" w:rsidRDefault="00B1069F" w:rsidP="002D531B">
      <w:pPr>
        <w:pStyle w:val="BodyText"/>
        <w:spacing w:before="1" w:line="254" w:lineRule="auto"/>
        <w:ind w:right="123"/>
        <w:jc w:val="both"/>
        <w:rPr>
          <w:w w:val="105"/>
          <w:sz w:val="20"/>
          <w:szCs w:val="20"/>
        </w:rPr>
      </w:pPr>
    </w:p>
    <w:p w14:paraId="31023697" w14:textId="68FDF031" w:rsidR="00B1069F" w:rsidRPr="000B6ED4" w:rsidRDefault="00B1069F" w:rsidP="002D531B">
      <w:pPr>
        <w:pStyle w:val="BodyText"/>
        <w:spacing w:before="1" w:line="254" w:lineRule="auto"/>
        <w:ind w:right="123"/>
        <w:jc w:val="both"/>
        <w:rPr>
          <w:b/>
          <w:bCs/>
          <w:w w:val="105"/>
          <w:sz w:val="20"/>
          <w:szCs w:val="20"/>
        </w:rPr>
      </w:pPr>
      <w:r w:rsidRPr="000B6ED4">
        <w:rPr>
          <w:b/>
          <w:bCs/>
          <w:w w:val="105"/>
          <w:sz w:val="20"/>
          <w:szCs w:val="20"/>
        </w:rPr>
        <w:t>Urgent &amp; Emergency Care:</w:t>
      </w:r>
    </w:p>
    <w:p w14:paraId="70F47AD0" w14:textId="77777777" w:rsidR="002D3FBE" w:rsidRPr="000B6ED4" w:rsidRDefault="002D3FBE" w:rsidP="000B6ED4">
      <w:pPr>
        <w:pStyle w:val="BodyText"/>
        <w:spacing w:before="1" w:line="254" w:lineRule="auto"/>
        <w:ind w:right="123"/>
        <w:jc w:val="both"/>
        <w:rPr>
          <w:b/>
          <w:bCs/>
          <w:w w:val="105"/>
          <w:sz w:val="20"/>
          <w:szCs w:val="20"/>
        </w:rPr>
      </w:pPr>
    </w:p>
    <w:p w14:paraId="3B821F29" w14:textId="03F8CAB2" w:rsidR="00B1069F" w:rsidRPr="000B6ED4" w:rsidRDefault="00B1069F" w:rsidP="000B6ED4">
      <w:pPr>
        <w:jc w:val="both"/>
        <w:rPr>
          <w:sz w:val="20"/>
          <w:szCs w:val="20"/>
        </w:rPr>
      </w:pPr>
      <w:r w:rsidRPr="000B6ED4">
        <w:rPr>
          <w:w w:val="105"/>
          <w:sz w:val="20"/>
          <w:szCs w:val="20"/>
        </w:rPr>
        <w:t xml:space="preserve">The following link explains how to access </w:t>
      </w:r>
      <w:r w:rsidRPr="000B6ED4">
        <w:rPr>
          <w:sz w:val="20"/>
          <w:szCs w:val="20"/>
        </w:rPr>
        <w:t>urgent assistance for a child:</w:t>
      </w:r>
      <w:r w:rsidR="000B6ED4">
        <w:rPr>
          <w:sz w:val="20"/>
          <w:szCs w:val="20"/>
        </w:rPr>
        <w:t xml:space="preserve"> </w:t>
      </w:r>
      <w:hyperlink r:id="rId19" w:history="1">
        <w:r w:rsidR="000B6ED4" w:rsidRPr="002C0237">
          <w:rPr>
            <w:rStyle w:val="Hyperlink"/>
            <w:sz w:val="20"/>
            <w:szCs w:val="20"/>
          </w:rPr>
          <w:t>https://www.nhs.uk/using-the-nhs/nhs-services/urgent-and-emergency-care/</w:t>
        </w:r>
      </w:hyperlink>
      <w:r w:rsidRPr="000B6ED4">
        <w:rPr>
          <w:sz w:val="20"/>
          <w:szCs w:val="20"/>
        </w:rPr>
        <w:t>.  The advice as always is to call 999 if it is a medical emergency - when someone is seriously ill or injured, or their life is at risk.</w:t>
      </w:r>
    </w:p>
    <w:p w14:paraId="723550AB" w14:textId="09F24628" w:rsidR="00B1069F" w:rsidRPr="000B6ED4" w:rsidRDefault="00B1069F" w:rsidP="00B1069F">
      <w:pPr>
        <w:pStyle w:val="BodyText"/>
        <w:spacing w:before="1" w:line="254" w:lineRule="auto"/>
        <w:ind w:right="123"/>
        <w:jc w:val="both"/>
        <w:rPr>
          <w:sz w:val="20"/>
          <w:szCs w:val="20"/>
        </w:rPr>
      </w:pPr>
    </w:p>
    <w:p w14:paraId="4E90DBD1" w14:textId="22A3AE36" w:rsidR="000B6ED4" w:rsidRDefault="000B6ED4" w:rsidP="00FE0585">
      <w:pPr>
        <w:pStyle w:val="BodyText"/>
        <w:spacing w:line="252" w:lineRule="auto"/>
        <w:ind w:right="121"/>
        <w:jc w:val="both"/>
        <w:rPr>
          <w:w w:val="105"/>
          <w:sz w:val="20"/>
          <w:szCs w:val="20"/>
        </w:rPr>
      </w:pPr>
      <w:r>
        <w:rPr>
          <w:w w:val="105"/>
          <w:sz w:val="20"/>
          <w:szCs w:val="20"/>
        </w:rPr>
        <w:t>Many thanks for your help and support.</w:t>
      </w:r>
    </w:p>
    <w:p w14:paraId="6A2FDC02" w14:textId="77777777" w:rsidR="000B6ED4" w:rsidRDefault="000B6ED4" w:rsidP="00FE0585">
      <w:pPr>
        <w:pStyle w:val="BodyText"/>
        <w:spacing w:line="252" w:lineRule="auto"/>
        <w:ind w:right="121"/>
        <w:jc w:val="both"/>
        <w:rPr>
          <w:w w:val="105"/>
        </w:rPr>
      </w:pPr>
    </w:p>
    <w:p w14:paraId="0C5605C8" w14:textId="77777777" w:rsidR="00FE0585" w:rsidRDefault="00FE0585" w:rsidP="00FE0585">
      <w:pPr>
        <w:pStyle w:val="BodyText"/>
        <w:jc w:val="both"/>
      </w:pPr>
      <w:r w:rsidRPr="000B6ED4">
        <w:rPr>
          <w:w w:val="105"/>
          <w:sz w:val="20"/>
          <w:szCs w:val="20"/>
        </w:rPr>
        <w:t>Yours sincerely</w:t>
      </w:r>
    </w:p>
    <w:p w14:paraId="3E1B5315" w14:textId="77777777" w:rsidR="00FE0585" w:rsidRDefault="00FE0585" w:rsidP="00FE0585">
      <w:pPr>
        <w:pStyle w:val="BodyText"/>
        <w:rPr>
          <w:sz w:val="20"/>
        </w:rPr>
      </w:pPr>
    </w:p>
    <w:p w14:paraId="394F1190" w14:textId="77777777" w:rsidR="00FE0585" w:rsidRDefault="00FE0585" w:rsidP="00FE0585">
      <w:pPr>
        <w:pStyle w:val="BodyText"/>
        <w:spacing w:before="11"/>
        <w:rPr>
          <w:sz w:val="15"/>
        </w:rPr>
      </w:pPr>
      <w:r w:rsidRPr="009441F6">
        <w:rPr>
          <w:noProof/>
          <w:lang w:val="en-GB" w:eastAsia="en-GB"/>
        </w:rPr>
        <w:drawing>
          <wp:inline distT="0" distB="0" distL="0" distR="0" wp14:anchorId="41FFC734" wp14:editId="52BD5B2E">
            <wp:extent cx="923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361950"/>
                    </a:xfrm>
                    <a:prstGeom prst="rect">
                      <a:avLst/>
                    </a:prstGeom>
                    <a:noFill/>
                    <a:ln>
                      <a:noFill/>
                    </a:ln>
                  </pic:spPr>
                </pic:pic>
              </a:graphicData>
            </a:graphic>
          </wp:inline>
        </w:drawing>
      </w:r>
    </w:p>
    <w:p w14:paraId="212AF19A" w14:textId="77777777" w:rsidR="00FE0585" w:rsidRDefault="00FE0585" w:rsidP="00FE0585">
      <w:pPr>
        <w:spacing w:before="99"/>
        <w:rPr>
          <w:b/>
          <w:sz w:val="20"/>
        </w:rPr>
      </w:pPr>
      <w:r>
        <w:rPr>
          <w:b/>
          <w:w w:val="105"/>
          <w:sz w:val="20"/>
        </w:rPr>
        <w:t>Dr Nigel Watson</w:t>
      </w:r>
    </w:p>
    <w:p w14:paraId="07835360" w14:textId="77777777" w:rsidR="00FE0585" w:rsidRDefault="00FE0585" w:rsidP="00FE0585">
      <w:pPr>
        <w:spacing w:before="14"/>
        <w:rPr>
          <w:w w:val="105"/>
          <w:sz w:val="20"/>
        </w:rPr>
      </w:pPr>
      <w:r>
        <w:rPr>
          <w:w w:val="105"/>
          <w:sz w:val="20"/>
        </w:rPr>
        <w:t>Chief Executive</w:t>
      </w:r>
    </w:p>
    <w:p w14:paraId="341FEF53" w14:textId="123F4B94" w:rsidR="007902E0" w:rsidRDefault="00FE0585" w:rsidP="000114A7">
      <w:pPr>
        <w:spacing w:before="14"/>
      </w:pPr>
      <w:r>
        <w:rPr>
          <w:w w:val="105"/>
          <w:sz w:val="20"/>
        </w:rPr>
        <w:t>Wessex</w:t>
      </w:r>
      <w:r>
        <w:rPr>
          <w:sz w:val="20"/>
        </w:rPr>
        <w:t xml:space="preserve"> Local Medical Committee</w:t>
      </w:r>
    </w:p>
    <w:sectPr w:rsidR="007902E0" w:rsidSect="000B6ED4">
      <w:footerReference w:type="default" r:id="rId21"/>
      <w:pgSz w:w="12240" w:h="15840"/>
      <w:pgMar w:top="709" w:right="758" w:bottom="1200" w:left="709"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37995" w14:textId="77777777" w:rsidR="0051522A" w:rsidRDefault="0051522A">
      <w:r>
        <w:separator/>
      </w:r>
    </w:p>
  </w:endnote>
  <w:endnote w:type="continuationSeparator" w:id="0">
    <w:p w14:paraId="1ABCD85B" w14:textId="77777777" w:rsidR="0051522A" w:rsidRDefault="0051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3069" w14:textId="1F79C6EB" w:rsidR="009E17F1" w:rsidRDefault="007902E0">
    <w:pPr>
      <w:pStyle w:val="BodyText"/>
      <w:spacing w:line="14" w:lineRule="auto"/>
      <w:rPr>
        <w:sz w:val="20"/>
      </w:rPr>
    </w:pPr>
    <w:r>
      <w:rPr>
        <w:noProof/>
        <w:lang w:val="en-GB" w:eastAsia="en-GB"/>
      </w:rPr>
      <mc:AlternateContent>
        <mc:Choice Requires="wps">
          <w:drawing>
            <wp:anchor distT="0" distB="0" distL="114300" distR="114300" simplePos="0" relativeHeight="251501568" behindDoc="1" locked="0" layoutInCell="1" allowOverlap="1" wp14:anchorId="55E249D4" wp14:editId="3E7EBF32">
              <wp:simplePos x="0" y="0"/>
              <wp:positionH relativeFrom="page">
                <wp:posOffset>831850</wp:posOffset>
              </wp:positionH>
              <wp:positionV relativeFrom="page">
                <wp:posOffset>9253855</wp:posOffset>
              </wp:positionV>
              <wp:extent cx="612648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CB80E3" id="Line 2"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728.65pt" to="547.9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7HQIAAEIEAAAOAAAAZHJzL2Uyb0RvYy54bWysU02P2yAQvVfqf0C+J/6oN/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" strokeweight="1.44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5857E" w14:textId="77777777" w:rsidR="0051522A" w:rsidRDefault="0051522A">
      <w:r>
        <w:separator/>
      </w:r>
    </w:p>
  </w:footnote>
  <w:footnote w:type="continuationSeparator" w:id="0">
    <w:p w14:paraId="7ACEE792" w14:textId="77777777" w:rsidR="0051522A" w:rsidRDefault="00515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61236"/>
    <w:multiLevelType w:val="hybridMultilevel"/>
    <w:tmpl w:val="A6D6F60C"/>
    <w:lvl w:ilvl="0" w:tplc="AD52C0A4">
      <w:start w:val="1"/>
      <w:numFmt w:val="decimal"/>
      <w:lvlText w:val="%1."/>
      <w:lvlJc w:val="left"/>
      <w:pPr>
        <w:ind w:left="648" w:hanging="509"/>
      </w:pPr>
      <w:rPr>
        <w:rFonts w:ascii="Arial" w:eastAsia="Arial" w:hAnsi="Arial" w:cs="Arial" w:hint="default"/>
        <w:spacing w:val="-1"/>
        <w:w w:val="102"/>
        <w:sz w:val="22"/>
        <w:szCs w:val="22"/>
      </w:rPr>
    </w:lvl>
    <w:lvl w:ilvl="1" w:tplc="F7EE2E76">
      <w:numFmt w:val="bullet"/>
      <w:lvlText w:val=""/>
      <w:lvlJc w:val="left"/>
      <w:pPr>
        <w:ind w:left="1152" w:hanging="504"/>
      </w:pPr>
      <w:rPr>
        <w:rFonts w:ascii="Symbol" w:eastAsia="Symbol" w:hAnsi="Symbol" w:cs="Symbol" w:hint="default"/>
        <w:w w:val="102"/>
        <w:sz w:val="22"/>
        <w:szCs w:val="22"/>
      </w:rPr>
    </w:lvl>
    <w:lvl w:ilvl="2" w:tplc="CFB27880">
      <w:numFmt w:val="bullet"/>
      <w:lvlText w:val="•"/>
      <w:lvlJc w:val="left"/>
      <w:pPr>
        <w:ind w:left="2126" w:hanging="504"/>
      </w:pPr>
      <w:rPr>
        <w:rFonts w:hint="default"/>
      </w:rPr>
    </w:lvl>
    <w:lvl w:ilvl="3" w:tplc="4198D83A">
      <w:numFmt w:val="bullet"/>
      <w:lvlText w:val="•"/>
      <w:lvlJc w:val="left"/>
      <w:pPr>
        <w:ind w:left="3093" w:hanging="504"/>
      </w:pPr>
      <w:rPr>
        <w:rFonts w:hint="default"/>
      </w:rPr>
    </w:lvl>
    <w:lvl w:ilvl="4" w:tplc="A87AC3F0">
      <w:numFmt w:val="bullet"/>
      <w:lvlText w:val="•"/>
      <w:lvlJc w:val="left"/>
      <w:pPr>
        <w:ind w:left="4060" w:hanging="504"/>
      </w:pPr>
      <w:rPr>
        <w:rFonts w:hint="default"/>
      </w:rPr>
    </w:lvl>
    <w:lvl w:ilvl="5" w:tplc="4E56A5CE">
      <w:numFmt w:val="bullet"/>
      <w:lvlText w:val="•"/>
      <w:lvlJc w:val="left"/>
      <w:pPr>
        <w:ind w:left="5026" w:hanging="504"/>
      </w:pPr>
      <w:rPr>
        <w:rFonts w:hint="default"/>
      </w:rPr>
    </w:lvl>
    <w:lvl w:ilvl="6" w:tplc="681089AA">
      <w:numFmt w:val="bullet"/>
      <w:lvlText w:val="•"/>
      <w:lvlJc w:val="left"/>
      <w:pPr>
        <w:ind w:left="5993" w:hanging="504"/>
      </w:pPr>
      <w:rPr>
        <w:rFonts w:hint="default"/>
      </w:rPr>
    </w:lvl>
    <w:lvl w:ilvl="7" w:tplc="B8F04458">
      <w:numFmt w:val="bullet"/>
      <w:lvlText w:val="•"/>
      <w:lvlJc w:val="left"/>
      <w:pPr>
        <w:ind w:left="6960" w:hanging="504"/>
      </w:pPr>
      <w:rPr>
        <w:rFonts w:hint="default"/>
      </w:rPr>
    </w:lvl>
    <w:lvl w:ilvl="8" w:tplc="79AA146A">
      <w:numFmt w:val="bullet"/>
      <w:lvlText w:val="•"/>
      <w:lvlJc w:val="left"/>
      <w:pPr>
        <w:ind w:left="7926" w:hanging="504"/>
      </w:pPr>
      <w:rPr>
        <w:rFonts w:hint="default"/>
      </w:rPr>
    </w:lvl>
  </w:abstractNum>
  <w:abstractNum w:abstractNumId="1">
    <w:nsid w:val="52B11707"/>
    <w:multiLevelType w:val="hybridMultilevel"/>
    <w:tmpl w:val="3BA0B50E"/>
    <w:lvl w:ilvl="0" w:tplc="70F4C3D8">
      <w:start w:val="2"/>
      <w:numFmt w:val="decimal"/>
      <w:lvlText w:val="%1."/>
      <w:lvlJc w:val="left"/>
      <w:pPr>
        <w:ind w:left="648" w:hanging="509"/>
      </w:pPr>
      <w:rPr>
        <w:rFonts w:ascii="Arial" w:eastAsia="Arial" w:hAnsi="Arial" w:cs="Arial" w:hint="default"/>
        <w:spacing w:val="-1"/>
        <w:w w:val="102"/>
        <w:sz w:val="22"/>
        <w:szCs w:val="22"/>
      </w:rPr>
    </w:lvl>
    <w:lvl w:ilvl="1" w:tplc="D13ECBD0">
      <w:numFmt w:val="bullet"/>
      <w:lvlText w:val="•"/>
      <w:lvlJc w:val="left"/>
      <w:pPr>
        <w:ind w:left="1562" w:hanging="509"/>
      </w:pPr>
      <w:rPr>
        <w:rFonts w:hint="default"/>
      </w:rPr>
    </w:lvl>
    <w:lvl w:ilvl="2" w:tplc="A822C6E6">
      <w:numFmt w:val="bullet"/>
      <w:lvlText w:val="•"/>
      <w:lvlJc w:val="left"/>
      <w:pPr>
        <w:ind w:left="2484" w:hanging="509"/>
      </w:pPr>
      <w:rPr>
        <w:rFonts w:hint="default"/>
      </w:rPr>
    </w:lvl>
    <w:lvl w:ilvl="3" w:tplc="0ADCD882">
      <w:numFmt w:val="bullet"/>
      <w:lvlText w:val="•"/>
      <w:lvlJc w:val="left"/>
      <w:pPr>
        <w:ind w:left="3406" w:hanging="509"/>
      </w:pPr>
      <w:rPr>
        <w:rFonts w:hint="default"/>
      </w:rPr>
    </w:lvl>
    <w:lvl w:ilvl="4" w:tplc="9AD66A0E">
      <w:numFmt w:val="bullet"/>
      <w:lvlText w:val="•"/>
      <w:lvlJc w:val="left"/>
      <w:pPr>
        <w:ind w:left="4328" w:hanging="509"/>
      </w:pPr>
      <w:rPr>
        <w:rFonts w:hint="default"/>
      </w:rPr>
    </w:lvl>
    <w:lvl w:ilvl="5" w:tplc="2AC8BBF4">
      <w:numFmt w:val="bullet"/>
      <w:lvlText w:val="•"/>
      <w:lvlJc w:val="left"/>
      <w:pPr>
        <w:ind w:left="5250" w:hanging="509"/>
      </w:pPr>
      <w:rPr>
        <w:rFonts w:hint="default"/>
      </w:rPr>
    </w:lvl>
    <w:lvl w:ilvl="6" w:tplc="1BECA4C2">
      <w:numFmt w:val="bullet"/>
      <w:lvlText w:val="•"/>
      <w:lvlJc w:val="left"/>
      <w:pPr>
        <w:ind w:left="6172" w:hanging="509"/>
      </w:pPr>
      <w:rPr>
        <w:rFonts w:hint="default"/>
      </w:rPr>
    </w:lvl>
    <w:lvl w:ilvl="7" w:tplc="1336561E">
      <w:numFmt w:val="bullet"/>
      <w:lvlText w:val="•"/>
      <w:lvlJc w:val="left"/>
      <w:pPr>
        <w:ind w:left="7094" w:hanging="509"/>
      </w:pPr>
      <w:rPr>
        <w:rFonts w:hint="default"/>
      </w:rPr>
    </w:lvl>
    <w:lvl w:ilvl="8" w:tplc="21203410">
      <w:numFmt w:val="bullet"/>
      <w:lvlText w:val="•"/>
      <w:lvlJc w:val="left"/>
      <w:pPr>
        <w:ind w:left="8016" w:hanging="509"/>
      </w:pPr>
      <w:rPr>
        <w:rFonts w:hint="default"/>
      </w:rPr>
    </w:lvl>
  </w:abstractNum>
  <w:abstractNum w:abstractNumId="2">
    <w:nsid w:val="52BB0740"/>
    <w:multiLevelType w:val="hybridMultilevel"/>
    <w:tmpl w:val="925E91C8"/>
    <w:lvl w:ilvl="0" w:tplc="48C2AFFA">
      <w:numFmt w:val="bullet"/>
      <w:lvlText w:val=""/>
      <w:lvlJc w:val="left"/>
      <w:pPr>
        <w:ind w:left="648" w:hanging="509"/>
      </w:pPr>
      <w:rPr>
        <w:rFonts w:ascii="Symbol" w:eastAsia="Symbol" w:hAnsi="Symbol" w:cs="Symbol" w:hint="default"/>
        <w:w w:val="104"/>
        <w:sz w:val="18"/>
        <w:szCs w:val="18"/>
      </w:rPr>
    </w:lvl>
    <w:lvl w:ilvl="1" w:tplc="B1128B36">
      <w:numFmt w:val="bullet"/>
      <w:lvlText w:val="•"/>
      <w:lvlJc w:val="left"/>
      <w:pPr>
        <w:ind w:left="1562" w:hanging="509"/>
      </w:pPr>
      <w:rPr>
        <w:rFonts w:hint="default"/>
      </w:rPr>
    </w:lvl>
    <w:lvl w:ilvl="2" w:tplc="2A84871A">
      <w:numFmt w:val="bullet"/>
      <w:lvlText w:val="•"/>
      <w:lvlJc w:val="left"/>
      <w:pPr>
        <w:ind w:left="2484" w:hanging="509"/>
      </w:pPr>
      <w:rPr>
        <w:rFonts w:hint="default"/>
      </w:rPr>
    </w:lvl>
    <w:lvl w:ilvl="3" w:tplc="53CC0D66">
      <w:numFmt w:val="bullet"/>
      <w:lvlText w:val="•"/>
      <w:lvlJc w:val="left"/>
      <w:pPr>
        <w:ind w:left="3406" w:hanging="509"/>
      </w:pPr>
      <w:rPr>
        <w:rFonts w:hint="default"/>
      </w:rPr>
    </w:lvl>
    <w:lvl w:ilvl="4" w:tplc="65B68100">
      <w:numFmt w:val="bullet"/>
      <w:lvlText w:val="•"/>
      <w:lvlJc w:val="left"/>
      <w:pPr>
        <w:ind w:left="4328" w:hanging="509"/>
      </w:pPr>
      <w:rPr>
        <w:rFonts w:hint="default"/>
      </w:rPr>
    </w:lvl>
    <w:lvl w:ilvl="5" w:tplc="525885B6">
      <w:numFmt w:val="bullet"/>
      <w:lvlText w:val="•"/>
      <w:lvlJc w:val="left"/>
      <w:pPr>
        <w:ind w:left="5250" w:hanging="509"/>
      </w:pPr>
      <w:rPr>
        <w:rFonts w:hint="default"/>
      </w:rPr>
    </w:lvl>
    <w:lvl w:ilvl="6" w:tplc="10AACB6A">
      <w:numFmt w:val="bullet"/>
      <w:lvlText w:val="•"/>
      <w:lvlJc w:val="left"/>
      <w:pPr>
        <w:ind w:left="6172" w:hanging="509"/>
      </w:pPr>
      <w:rPr>
        <w:rFonts w:hint="default"/>
      </w:rPr>
    </w:lvl>
    <w:lvl w:ilvl="7" w:tplc="39164F98">
      <w:numFmt w:val="bullet"/>
      <w:lvlText w:val="•"/>
      <w:lvlJc w:val="left"/>
      <w:pPr>
        <w:ind w:left="7094" w:hanging="509"/>
      </w:pPr>
      <w:rPr>
        <w:rFonts w:hint="default"/>
      </w:rPr>
    </w:lvl>
    <w:lvl w:ilvl="8" w:tplc="D250C06C">
      <w:numFmt w:val="bullet"/>
      <w:lvlText w:val="•"/>
      <w:lvlJc w:val="left"/>
      <w:pPr>
        <w:ind w:left="8016" w:hanging="509"/>
      </w:pPr>
      <w:rPr>
        <w:rFonts w:hint="default"/>
      </w:rPr>
    </w:lvl>
  </w:abstractNum>
  <w:abstractNum w:abstractNumId="3">
    <w:nsid w:val="53953729"/>
    <w:multiLevelType w:val="hybridMultilevel"/>
    <w:tmpl w:val="B75E0580"/>
    <w:lvl w:ilvl="0" w:tplc="5D8C456A">
      <w:start w:val="1"/>
      <w:numFmt w:val="decimal"/>
      <w:lvlText w:val="%1."/>
      <w:lvlJc w:val="left"/>
      <w:pPr>
        <w:ind w:left="648" w:hanging="509"/>
      </w:pPr>
      <w:rPr>
        <w:rFonts w:ascii="Arial" w:eastAsia="Arial" w:hAnsi="Arial" w:cs="Arial" w:hint="default"/>
        <w:spacing w:val="-1"/>
        <w:w w:val="102"/>
        <w:sz w:val="22"/>
        <w:szCs w:val="22"/>
      </w:rPr>
    </w:lvl>
    <w:lvl w:ilvl="1" w:tplc="51FEF6FE">
      <w:numFmt w:val="bullet"/>
      <w:lvlText w:val="•"/>
      <w:lvlJc w:val="left"/>
      <w:pPr>
        <w:ind w:left="1562" w:hanging="509"/>
      </w:pPr>
      <w:rPr>
        <w:rFonts w:hint="default"/>
      </w:rPr>
    </w:lvl>
    <w:lvl w:ilvl="2" w:tplc="1176288E">
      <w:numFmt w:val="bullet"/>
      <w:lvlText w:val="•"/>
      <w:lvlJc w:val="left"/>
      <w:pPr>
        <w:ind w:left="2484" w:hanging="509"/>
      </w:pPr>
      <w:rPr>
        <w:rFonts w:hint="default"/>
      </w:rPr>
    </w:lvl>
    <w:lvl w:ilvl="3" w:tplc="41B64BDC">
      <w:numFmt w:val="bullet"/>
      <w:lvlText w:val="•"/>
      <w:lvlJc w:val="left"/>
      <w:pPr>
        <w:ind w:left="3406" w:hanging="509"/>
      </w:pPr>
      <w:rPr>
        <w:rFonts w:hint="default"/>
      </w:rPr>
    </w:lvl>
    <w:lvl w:ilvl="4" w:tplc="956CC3E2">
      <w:numFmt w:val="bullet"/>
      <w:lvlText w:val="•"/>
      <w:lvlJc w:val="left"/>
      <w:pPr>
        <w:ind w:left="4328" w:hanging="509"/>
      </w:pPr>
      <w:rPr>
        <w:rFonts w:hint="default"/>
      </w:rPr>
    </w:lvl>
    <w:lvl w:ilvl="5" w:tplc="70086478">
      <w:numFmt w:val="bullet"/>
      <w:lvlText w:val="•"/>
      <w:lvlJc w:val="left"/>
      <w:pPr>
        <w:ind w:left="5250" w:hanging="509"/>
      </w:pPr>
      <w:rPr>
        <w:rFonts w:hint="default"/>
      </w:rPr>
    </w:lvl>
    <w:lvl w:ilvl="6" w:tplc="CC1CDBBA">
      <w:numFmt w:val="bullet"/>
      <w:lvlText w:val="•"/>
      <w:lvlJc w:val="left"/>
      <w:pPr>
        <w:ind w:left="6172" w:hanging="509"/>
      </w:pPr>
      <w:rPr>
        <w:rFonts w:hint="default"/>
      </w:rPr>
    </w:lvl>
    <w:lvl w:ilvl="7" w:tplc="0E229A10">
      <w:numFmt w:val="bullet"/>
      <w:lvlText w:val="•"/>
      <w:lvlJc w:val="left"/>
      <w:pPr>
        <w:ind w:left="7094" w:hanging="509"/>
      </w:pPr>
      <w:rPr>
        <w:rFonts w:hint="default"/>
      </w:rPr>
    </w:lvl>
    <w:lvl w:ilvl="8" w:tplc="E014E0E6">
      <w:numFmt w:val="bullet"/>
      <w:lvlText w:val="•"/>
      <w:lvlJc w:val="left"/>
      <w:pPr>
        <w:ind w:left="8016" w:hanging="509"/>
      </w:pPr>
      <w:rPr>
        <w:rFonts w:hint="default"/>
      </w:rPr>
    </w:lvl>
  </w:abstractNum>
  <w:abstractNum w:abstractNumId="4">
    <w:nsid w:val="5A51124B"/>
    <w:multiLevelType w:val="hybridMultilevel"/>
    <w:tmpl w:val="D0E2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112F89"/>
    <w:multiLevelType w:val="hybridMultilevel"/>
    <w:tmpl w:val="C61498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606D77D9"/>
    <w:multiLevelType w:val="hybridMultilevel"/>
    <w:tmpl w:val="15A2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835002"/>
    <w:multiLevelType w:val="hybridMultilevel"/>
    <w:tmpl w:val="4D6ED5E0"/>
    <w:lvl w:ilvl="0" w:tplc="8F46DDD6">
      <w:start w:val="1"/>
      <w:numFmt w:val="decimal"/>
      <w:lvlText w:val="%1."/>
      <w:lvlJc w:val="left"/>
      <w:pPr>
        <w:ind w:left="648" w:hanging="509"/>
      </w:pPr>
      <w:rPr>
        <w:rFonts w:ascii="Arial" w:eastAsia="Arial" w:hAnsi="Arial" w:cs="Arial" w:hint="default"/>
        <w:spacing w:val="-1"/>
        <w:w w:val="102"/>
        <w:sz w:val="22"/>
        <w:szCs w:val="22"/>
      </w:rPr>
    </w:lvl>
    <w:lvl w:ilvl="1" w:tplc="14FEC938">
      <w:numFmt w:val="bullet"/>
      <w:lvlText w:val=""/>
      <w:lvlJc w:val="left"/>
      <w:pPr>
        <w:ind w:left="1152" w:hanging="504"/>
      </w:pPr>
      <w:rPr>
        <w:rFonts w:ascii="Symbol" w:eastAsia="Symbol" w:hAnsi="Symbol" w:cs="Symbol" w:hint="default"/>
        <w:w w:val="104"/>
        <w:sz w:val="18"/>
        <w:szCs w:val="18"/>
      </w:rPr>
    </w:lvl>
    <w:lvl w:ilvl="2" w:tplc="F4E48DD0">
      <w:numFmt w:val="bullet"/>
      <w:lvlText w:val="•"/>
      <w:lvlJc w:val="left"/>
      <w:pPr>
        <w:ind w:left="2126" w:hanging="504"/>
      </w:pPr>
      <w:rPr>
        <w:rFonts w:hint="default"/>
      </w:rPr>
    </w:lvl>
    <w:lvl w:ilvl="3" w:tplc="E35E3B34">
      <w:numFmt w:val="bullet"/>
      <w:lvlText w:val="•"/>
      <w:lvlJc w:val="left"/>
      <w:pPr>
        <w:ind w:left="3093" w:hanging="504"/>
      </w:pPr>
      <w:rPr>
        <w:rFonts w:hint="default"/>
      </w:rPr>
    </w:lvl>
    <w:lvl w:ilvl="4" w:tplc="C0B0DB8C">
      <w:numFmt w:val="bullet"/>
      <w:lvlText w:val="•"/>
      <w:lvlJc w:val="left"/>
      <w:pPr>
        <w:ind w:left="4060" w:hanging="504"/>
      </w:pPr>
      <w:rPr>
        <w:rFonts w:hint="default"/>
      </w:rPr>
    </w:lvl>
    <w:lvl w:ilvl="5" w:tplc="4A587566">
      <w:numFmt w:val="bullet"/>
      <w:lvlText w:val="•"/>
      <w:lvlJc w:val="left"/>
      <w:pPr>
        <w:ind w:left="5026" w:hanging="504"/>
      </w:pPr>
      <w:rPr>
        <w:rFonts w:hint="default"/>
      </w:rPr>
    </w:lvl>
    <w:lvl w:ilvl="6" w:tplc="3CA4AAF4">
      <w:numFmt w:val="bullet"/>
      <w:lvlText w:val="•"/>
      <w:lvlJc w:val="left"/>
      <w:pPr>
        <w:ind w:left="5993" w:hanging="504"/>
      </w:pPr>
      <w:rPr>
        <w:rFonts w:hint="default"/>
      </w:rPr>
    </w:lvl>
    <w:lvl w:ilvl="7" w:tplc="F092B1EA">
      <w:numFmt w:val="bullet"/>
      <w:lvlText w:val="•"/>
      <w:lvlJc w:val="left"/>
      <w:pPr>
        <w:ind w:left="6960" w:hanging="504"/>
      </w:pPr>
      <w:rPr>
        <w:rFonts w:hint="default"/>
      </w:rPr>
    </w:lvl>
    <w:lvl w:ilvl="8" w:tplc="FC4A6642">
      <w:numFmt w:val="bullet"/>
      <w:lvlText w:val="•"/>
      <w:lvlJc w:val="left"/>
      <w:pPr>
        <w:ind w:left="7926" w:hanging="504"/>
      </w:pPr>
      <w:rPr>
        <w:rFonts w:hint="default"/>
      </w:rPr>
    </w:lvl>
  </w:abstractNum>
  <w:abstractNum w:abstractNumId="8">
    <w:nsid w:val="6E865BC3"/>
    <w:multiLevelType w:val="hybridMultilevel"/>
    <w:tmpl w:val="2F5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F1"/>
    <w:rsid w:val="000114A7"/>
    <w:rsid w:val="000B6ED4"/>
    <w:rsid w:val="000E530C"/>
    <w:rsid w:val="00110081"/>
    <w:rsid w:val="00137717"/>
    <w:rsid w:val="002D18A8"/>
    <w:rsid w:val="002D3FBE"/>
    <w:rsid w:val="002D531B"/>
    <w:rsid w:val="003B524B"/>
    <w:rsid w:val="0051522A"/>
    <w:rsid w:val="00544B29"/>
    <w:rsid w:val="005B7D2E"/>
    <w:rsid w:val="00620DAA"/>
    <w:rsid w:val="00732F5F"/>
    <w:rsid w:val="007902E0"/>
    <w:rsid w:val="008A298E"/>
    <w:rsid w:val="00942ED4"/>
    <w:rsid w:val="00954B81"/>
    <w:rsid w:val="009C017F"/>
    <w:rsid w:val="009E17F1"/>
    <w:rsid w:val="009F7F7F"/>
    <w:rsid w:val="00B1069F"/>
    <w:rsid w:val="00C87A85"/>
    <w:rsid w:val="00CE051D"/>
    <w:rsid w:val="00CE11FC"/>
    <w:rsid w:val="00DB1A32"/>
    <w:rsid w:val="00FE0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6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8"/>
      <w:ind w:left="1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8" w:hanging="50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81"/>
    <w:rPr>
      <w:rFonts w:ascii="Segoe UI" w:eastAsia="Arial" w:hAnsi="Segoe UI" w:cs="Segoe UI"/>
      <w:sz w:val="18"/>
      <w:szCs w:val="18"/>
    </w:rPr>
  </w:style>
  <w:style w:type="character" w:styleId="CommentReference">
    <w:name w:val="annotation reference"/>
    <w:basedOn w:val="DefaultParagraphFont"/>
    <w:uiPriority w:val="99"/>
    <w:semiHidden/>
    <w:unhideWhenUsed/>
    <w:rsid w:val="00954B81"/>
    <w:rPr>
      <w:sz w:val="16"/>
      <w:szCs w:val="16"/>
    </w:rPr>
  </w:style>
  <w:style w:type="paragraph" w:styleId="CommentText">
    <w:name w:val="annotation text"/>
    <w:basedOn w:val="Normal"/>
    <w:link w:val="CommentTextChar"/>
    <w:uiPriority w:val="99"/>
    <w:semiHidden/>
    <w:unhideWhenUsed/>
    <w:rsid w:val="00954B81"/>
    <w:rPr>
      <w:sz w:val="20"/>
      <w:szCs w:val="20"/>
    </w:rPr>
  </w:style>
  <w:style w:type="character" w:customStyle="1" w:styleId="CommentTextChar">
    <w:name w:val="Comment Text Char"/>
    <w:basedOn w:val="DefaultParagraphFont"/>
    <w:link w:val="CommentText"/>
    <w:uiPriority w:val="99"/>
    <w:semiHidden/>
    <w:rsid w:val="00954B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54B81"/>
    <w:rPr>
      <w:b/>
      <w:bCs/>
    </w:rPr>
  </w:style>
  <w:style w:type="character" w:customStyle="1" w:styleId="CommentSubjectChar">
    <w:name w:val="Comment Subject Char"/>
    <w:basedOn w:val="CommentTextChar"/>
    <w:link w:val="CommentSubject"/>
    <w:uiPriority w:val="99"/>
    <w:semiHidden/>
    <w:rsid w:val="00954B81"/>
    <w:rPr>
      <w:rFonts w:ascii="Arial" w:eastAsia="Arial" w:hAnsi="Arial" w:cs="Arial"/>
      <w:b/>
      <w:bCs/>
      <w:sz w:val="20"/>
      <w:szCs w:val="20"/>
    </w:rPr>
  </w:style>
  <w:style w:type="paragraph" w:styleId="Header">
    <w:name w:val="header"/>
    <w:basedOn w:val="Normal"/>
    <w:link w:val="HeaderChar"/>
    <w:uiPriority w:val="99"/>
    <w:unhideWhenUsed/>
    <w:rsid w:val="002D18A8"/>
    <w:pPr>
      <w:tabs>
        <w:tab w:val="center" w:pos="4513"/>
        <w:tab w:val="right" w:pos="9026"/>
      </w:tabs>
    </w:pPr>
  </w:style>
  <w:style w:type="character" w:customStyle="1" w:styleId="HeaderChar">
    <w:name w:val="Header Char"/>
    <w:basedOn w:val="DefaultParagraphFont"/>
    <w:link w:val="Header"/>
    <w:uiPriority w:val="99"/>
    <w:rsid w:val="002D18A8"/>
    <w:rPr>
      <w:rFonts w:ascii="Arial" w:eastAsia="Arial" w:hAnsi="Arial" w:cs="Arial"/>
    </w:rPr>
  </w:style>
  <w:style w:type="paragraph" w:styleId="Footer">
    <w:name w:val="footer"/>
    <w:basedOn w:val="Normal"/>
    <w:link w:val="FooterChar"/>
    <w:uiPriority w:val="99"/>
    <w:unhideWhenUsed/>
    <w:rsid w:val="002D18A8"/>
    <w:pPr>
      <w:tabs>
        <w:tab w:val="center" w:pos="4513"/>
        <w:tab w:val="right" w:pos="9026"/>
      </w:tabs>
    </w:pPr>
  </w:style>
  <w:style w:type="character" w:customStyle="1" w:styleId="FooterChar">
    <w:name w:val="Footer Char"/>
    <w:basedOn w:val="DefaultParagraphFont"/>
    <w:link w:val="Footer"/>
    <w:uiPriority w:val="99"/>
    <w:rsid w:val="002D18A8"/>
    <w:rPr>
      <w:rFonts w:ascii="Arial" w:eastAsia="Arial" w:hAnsi="Arial" w:cs="Arial"/>
    </w:rPr>
  </w:style>
  <w:style w:type="table" w:styleId="TableGrid">
    <w:name w:val="Table Grid"/>
    <w:basedOn w:val="TableNormal"/>
    <w:rsid w:val="003B524B"/>
    <w:pPr>
      <w:widowControl/>
      <w:autoSpaceDE/>
      <w:autoSpaceDN/>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17F"/>
    <w:rPr>
      <w:color w:val="0000FF" w:themeColor="hyperlink"/>
      <w:u w:val="single"/>
    </w:rPr>
  </w:style>
  <w:style w:type="character" w:customStyle="1" w:styleId="UnresolvedMention">
    <w:name w:val="Unresolved Mention"/>
    <w:basedOn w:val="DefaultParagraphFont"/>
    <w:uiPriority w:val="99"/>
    <w:semiHidden/>
    <w:unhideWhenUsed/>
    <w:rsid w:val="009C017F"/>
    <w:rPr>
      <w:color w:val="605E5C"/>
      <w:shd w:val="clear" w:color="auto" w:fill="E1DFDD"/>
    </w:rPr>
  </w:style>
  <w:style w:type="character" w:styleId="FollowedHyperlink">
    <w:name w:val="FollowedHyperlink"/>
    <w:basedOn w:val="DefaultParagraphFont"/>
    <w:uiPriority w:val="99"/>
    <w:semiHidden/>
    <w:unhideWhenUsed/>
    <w:rsid w:val="00B106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8"/>
      <w:ind w:left="1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8" w:hanging="50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81"/>
    <w:rPr>
      <w:rFonts w:ascii="Segoe UI" w:eastAsia="Arial" w:hAnsi="Segoe UI" w:cs="Segoe UI"/>
      <w:sz w:val="18"/>
      <w:szCs w:val="18"/>
    </w:rPr>
  </w:style>
  <w:style w:type="character" w:styleId="CommentReference">
    <w:name w:val="annotation reference"/>
    <w:basedOn w:val="DefaultParagraphFont"/>
    <w:uiPriority w:val="99"/>
    <w:semiHidden/>
    <w:unhideWhenUsed/>
    <w:rsid w:val="00954B81"/>
    <w:rPr>
      <w:sz w:val="16"/>
      <w:szCs w:val="16"/>
    </w:rPr>
  </w:style>
  <w:style w:type="paragraph" w:styleId="CommentText">
    <w:name w:val="annotation text"/>
    <w:basedOn w:val="Normal"/>
    <w:link w:val="CommentTextChar"/>
    <w:uiPriority w:val="99"/>
    <w:semiHidden/>
    <w:unhideWhenUsed/>
    <w:rsid w:val="00954B81"/>
    <w:rPr>
      <w:sz w:val="20"/>
      <w:szCs w:val="20"/>
    </w:rPr>
  </w:style>
  <w:style w:type="character" w:customStyle="1" w:styleId="CommentTextChar">
    <w:name w:val="Comment Text Char"/>
    <w:basedOn w:val="DefaultParagraphFont"/>
    <w:link w:val="CommentText"/>
    <w:uiPriority w:val="99"/>
    <w:semiHidden/>
    <w:rsid w:val="00954B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54B81"/>
    <w:rPr>
      <w:b/>
      <w:bCs/>
    </w:rPr>
  </w:style>
  <w:style w:type="character" w:customStyle="1" w:styleId="CommentSubjectChar">
    <w:name w:val="Comment Subject Char"/>
    <w:basedOn w:val="CommentTextChar"/>
    <w:link w:val="CommentSubject"/>
    <w:uiPriority w:val="99"/>
    <w:semiHidden/>
    <w:rsid w:val="00954B81"/>
    <w:rPr>
      <w:rFonts w:ascii="Arial" w:eastAsia="Arial" w:hAnsi="Arial" w:cs="Arial"/>
      <w:b/>
      <w:bCs/>
      <w:sz w:val="20"/>
      <w:szCs w:val="20"/>
    </w:rPr>
  </w:style>
  <w:style w:type="paragraph" w:styleId="Header">
    <w:name w:val="header"/>
    <w:basedOn w:val="Normal"/>
    <w:link w:val="HeaderChar"/>
    <w:uiPriority w:val="99"/>
    <w:unhideWhenUsed/>
    <w:rsid w:val="002D18A8"/>
    <w:pPr>
      <w:tabs>
        <w:tab w:val="center" w:pos="4513"/>
        <w:tab w:val="right" w:pos="9026"/>
      </w:tabs>
    </w:pPr>
  </w:style>
  <w:style w:type="character" w:customStyle="1" w:styleId="HeaderChar">
    <w:name w:val="Header Char"/>
    <w:basedOn w:val="DefaultParagraphFont"/>
    <w:link w:val="Header"/>
    <w:uiPriority w:val="99"/>
    <w:rsid w:val="002D18A8"/>
    <w:rPr>
      <w:rFonts w:ascii="Arial" w:eastAsia="Arial" w:hAnsi="Arial" w:cs="Arial"/>
    </w:rPr>
  </w:style>
  <w:style w:type="paragraph" w:styleId="Footer">
    <w:name w:val="footer"/>
    <w:basedOn w:val="Normal"/>
    <w:link w:val="FooterChar"/>
    <w:uiPriority w:val="99"/>
    <w:unhideWhenUsed/>
    <w:rsid w:val="002D18A8"/>
    <w:pPr>
      <w:tabs>
        <w:tab w:val="center" w:pos="4513"/>
        <w:tab w:val="right" w:pos="9026"/>
      </w:tabs>
    </w:pPr>
  </w:style>
  <w:style w:type="character" w:customStyle="1" w:styleId="FooterChar">
    <w:name w:val="Footer Char"/>
    <w:basedOn w:val="DefaultParagraphFont"/>
    <w:link w:val="Footer"/>
    <w:uiPriority w:val="99"/>
    <w:rsid w:val="002D18A8"/>
    <w:rPr>
      <w:rFonts w:ascii="Arial" w:eastAsia="Arial" w:hAnsi="Arial" w:cs="Arial"/>
    </w:rPr>
  </w:style>
  <w:style w:type="table" w:styleId="TableGrid">
    <w:name w:val="Table Grid"/>
    <w:basedOn w:val="TableNormal"/>
    <w:rsid w:val="003B524B"/>
    <w:pPr>
      <w:widowControl/>
      <w:autoSpaceDE/>
      <w:autoSpaceDN/>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17F"/>
    <w:rPr>
      <w:color w:val="0000FF" w:themeColor="hyperlink"/>
      <w:u w:val="single"/>
    </w:rPr>
  </w:style>
  <w:style w:type="character" w:customStyle="1" w:styleId="UnresolvedMention">
    <w:name w:val="Unresolved Mention"/>
    <w:basedOn w:val="DefaultParagraphFont"/>
    <w:uiPriority w:val="99"/>
    <w:semiHidden/>
    <w:unhideWhenUsed/>
    <w:rsid w:val="009C017F"/>
    <w:rPr>
      <w:color w:val="605E5C"/>
      <w:shd w:val="clear" w:color="auto" w:fill="E1DFDD"/>
    </w:rPr>
  </w:style>
  <w:style w:type="character" w:styleId="FollowedHyperlink">
    <w:name w:val="FollowedHyperlink"/>
    <w:basedOn w:val="DefaultParagraphFont"/>
    <w:uiPriority w:val="99"/>
    <w:semiHidden/>
    <w:unhideWhenUsed/>
    <w:rsid w:val="00B106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5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wessexlmcs.org.uk" TargetMode="External"/><Relationship Id="rId18" Type="http://schemas.openxmlformats.org/officeDocument/2006/relationships/hyperlink" Target="https://www.gov.uk/government/publications/health-protection-in-schools-and-other-childcare-facilities/chapter-9-managing-specific-infectious-diseases"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publications/health-protection-in-schools-and-other-childcare-facilities/chapter-9-managing-specific-infectious-diseases" TargetMode="External"/><Relationship Id="rId2" Type="http://schemas.openxmlformats.org/officeDocument/2006/relationships/customXml" Target="../customXml/item2.xml"/><Relationship Id="rId16" Type="http://schemas.openxmlformats.org/officeDocument/2006/relationships/hyperlink" Target="https://www.nhs.uk/live-well/healthy-body/is-my-child-too-ill-for-schoo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nhs.uk/live-well/healthy-body/is-my-child-too-ill-for-schoo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hs.uk/using-the-nhs/nhs-services/urgent-and-emergency-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ssexlmc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54DA-74FD-44D3-B400-FA4E1B69D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AB33A-ACA4-4363-A770-93BBD0F519F5}">
  <ds:schemaRefs>
    <ds:schemaRef ds:uri="594a9302-cb40-4ea2-b49d-3547dabd3d7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eadc141-380f-4fed-986d-05cc4ec2f7cc"/>
    <ds:schemaRef ds:uri="http://www.w3.org/XML/1998/namespace"/>
  </ds:schemaRefs>
</ds:datastoreItem>
</file>

<file path=customXml/itemProps3.xml><?xml version="1.0" encoding="utf-8"?>
<ds:datastoreItem xmlns:ds="http://schemas.openxmlformats.org/officeDocument/2006/customXml" ds:itemID="{4F2AF030-3D21-45ED-AD3B-4950DE5E464E}">
  <ds:schemaRefs>
    <ds:schemaRef ds:uri="http://schemas.microsoft.com/sharepoint/v3/contenttype/forms"/>
  </ds:schemaRefs>
</ds:datastoreItem>
</file>

<file path=customXml/itemProps4.xml><?xml version="1.0" encoding="utf-8"?>
<ds:datastoreItem xmlns:ds="http://schemas.openxmlformats.org/officeDocument/2006/customXml" ds:itemID="{4B4E3CB1-A16F-4094-8F11-47119912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Document2</vt:lpstr>
    </vt:vector>
  </TitlesOfParts>
  <Company>Wessex LMCs</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Document2</dc:title>
  <dc:creator>Lyndsey</dc:creator>
  <cp:lastModifiedBy>NHS</cp:lastModifiedBy>
  <cp:revision>2</cp:revision>
  <dcterms:created xsi:type="dcterms:W3CDTF">2020-09-21T14:50:00Z</dcterms:created>
  <dcterms:modified xsi:type="dcterms:W3CDTF">2020-09-21T14:50:00Z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pdfFactory www.pdffactory.com</vt:lpwstr>
  </property>
  <property fmtid="{D5CDD505-2E9C-101B-9397-08002B2CF9AE}" pid="4" name="LastSaved">
    <vt:filetime>2020-05-22T00:00:00Z</vt:filetime>
  </property>
  <property fmtid="{D5CDD505-2E9C-101B-9397-08002B2CF9AE}" pid="5" name="ContentTypeId">
    <vt:lpwstr>0x01010013FB463CB3A60A4A963E7B0C02502D48</vt:lpwstr>
  </property>
</Properties>
</file>